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E59B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76DC8ECD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DB40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C513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8628F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декабря 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DFA6FAE" w14:textId="77777777" w:rsidR="0000566E" w:rsidRPr="004E50FE" w:rsidRDefault="0000566E" w:rsidP="00A850A6">
      <w:pPr>
        <w:spacing w:after="0" w:line="276" w:lineRule="auto"/>
        <w:jc w:val="center"/>
        <w:rPr>
          <w:b/>
          <w:sz w:val="26"/>
          <w:szCs w:val="26"/>
        </w:rPr>
      </w:pPr>
      <w:r w:rsidRPr="004E50FE">
        <w:rPr>
          <w:b/>
          <w:sz w:val="26"/>
          <w:szCs w:val="26"/>
        </w:rPr>
        <w:t>О бюджете городского округа город</w:t>
      </w:r>
    </w:p>
    <w:p w14:paraId="1B9B37E3" w14:textId="01A0F19F" w:rsidR="004C1F9F" w:rsidRDefault="0000566E" w:rsidP="00DB2440">
      <w:pPr>
        <w:spacing w:after="0" w:line="276" w:lineRule="auto"/>
        <w:jc w:val="center"/>
        <w:rPr>
          <w:b/>
          <w:sz w:val="26"/>
          <w:szCs w:val="26"/>
        </w:rPr>
      </w:pPr>
      <w:r w:rsidRPr="004E50FE">
        <w:rPr>
          <w:b/>
          <w:sz w:val="26"/>
          <w:szCs w:val="26"/>
        </w:rPr>
        <w:t>Шахунья на 20</w:t>
      </w:r>
      <w:r w:rsidR="00B277FB" w:rsidRPr="004E50FE">
        <w:rPr>
          <w:b/>
          <w:sz w:val="26"/>
          <w:szCs w:val="26"/>
        </w:rPr>
        <w:t>2</w:t>
      </w:r>
      <w:r w:rsidR="00012404">
        <w:rPr>
          <w:b/>
          <w:sz w:val="26"/>
          <w:szCs w:val="26"/>
        </w:rPr>
        <w:t>1</w:t>
      </w:r>
      <w:r w:rsidRPr="004E50FE">
        <w:rPr>
          <w:b/>
          <w:sz w:val="26"/>
          <w:szCs w:val="26"/>
        </w:rPr>
        <w:t xml:space="preserve"> год  и на пл</w:t>
      </w:r>
      <w:r w:rsidR="00B47F2B" w:rsidRPr="004E50FE">
        <w:rPr>
          <w:b/>
          <w:sz w:val="26"/>
          <w:szCs w:val="26"/>
        </w:rPr>
        <w:t>ановый период 202</w:t>
      </w:r>
      <w:r w:rsidR="00012404">
        <w:rPr>
          <w:b/>
          <w:sz w:val="26"/>
          <w:szCs w:val="26"/>
        </w:rPr>
        <w:t>2</w:t>
      </w:r>
      <w:r w:rsidR="0034493A" w:rsidRPr="004E50FE">
        <w:rPr>
          <w:b/>
          <w:sz w:val="26"/>
          <w:szCs w:val="26"/>
        </w:rPr>
        <w:t xml:space="preserve"> и 202</w:t>
      </w:r>
      <w:r w:rsidR="00012404">
        <w:rPr>
          <w:b/>
          <w:sz w:val="26"/>
          <w:szCs w:val="26"/>
        </w:rPr>
        <w:t>3</w:t>
      </w:r>
      <w:r w:rsidR="0034493A" w:rsidRPr="004E50FE">
        <w:rPr>
          <w:b/>
          <w:sz w:val="26"/>
          <w:szCs w:val="26"/>
        </w:rPr>
        <w:t xml:space="preserve"> годов</w:t>
      </w:r>
    </w:p>
    <w:p w14:paraId="0262FB61" w14:textId="77777777" w:rsidR="00254A86" w:rsidRPr="00254A86" w:rsidRDefault="00254A86" w:rsidP="00254A86">
      <w:pPr>
        <w:ind w:firstLine="720"/>
        <w:jc w:val="both"/>
        <w:rPr>
          <w:sz w:val="26"/>
          <w:szCs w:val="26"/>
        </w:rPr>
      </w:pPr>
    </w:p>
    <w:p w14:paraId="3FADE0F5" w14:textId="1D5B126B" w:rsidR="00254A86" w:rsidRPr="00254A86" w:rsidRDefault="00254A86" w:rsidP="00254A86">
      <w:pPr>
        <w:ind w:firstLine="709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В </w:t>
      </w:r>
      <w:r w:rsidRPr="00254A86">
        <w:rPr>
          <w:sz w:val="26"/>
          <w:szCs w:val="26"/>
        </w:rPr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 xml:space="preserve">ом городского округа город Шахунья </w:t>
      </w:r>
      <w:r w:rsidRPr="00254A86">
        <w:rPr>
          <w:sz w:val="26"/>
          <w:szCs w:val="26"/>
        </w:rPr>
        <w:t xml:space="preserve"> Нижегородской области, Положением «О бюджетном процесс</w:t>
      </w:r>
      <w:r>
        <w:rPr>
          <w:sz w:val="26"/>
          <w:szCs w:val="26"/>
        </w:rPr>
        <w:t>е в городском округе город Шахунья Нижегородской области</w:t>
      </w:r>
      <w:r w:rsidRPr="00254A86">
        <w:rPr>
          <w:sz w:val="26"/>
          <w:szCs w:val="26"/>
        </w:rPr>
        <w:t xml:space="preserve">», Совет депутатов решил: </w:t>
      </w:r>
    </w:p>
    <w:p w14:paraId="37BB5A00" w14:textId="772F3280" w:rsidR="00A850A6" w:rsidRPr="00DB2440" w:rsidRDefault="0000566E" w:rsidP="00DB2440">
      <w:pPr>
        <w:spacing w:line="276" w:lineRule="auto"/>
        <w:ind w:firstLine="708"/>
        <w:jc w:val="both"/>
        <w:rPr>
          <w:sz w:val="26"/>
          <w:szCs w:val="26"/>
        </w:rPr>
      </w:pPr>
      <w:r w:rsidRPr="004E50FE">
        <w:rPr>
          <w:sz w:val="26"/>
          <w:szCs w:val="26"/>
        </w:rPr>
        <w:t xml:space="preserve">Рассмотрев проект бюджета городского </w:t>
      </w:r>
      <w:proofErr w:type="gramStart"/>
      <w:r w:rsidRPr="004E50FE">
        <w:rPr>
          <w:sz w:val="26"/>
          <w:szCs w:val="26"/>
        </w:rPr>
        <w:t>округа</w:t>
      </w:r>
      <w:proofErr w:type="gramEnd"/>
      <w:r w:rsidRPr="004E50FE">
        <w:rPr>
          <w:sz w:val="26"/>
          <w:szCs w:val="26"/>
        </w:rPr>
        <w:t xml:space="preserve"> город Шахунья на 20</w:t>
      </w:r>
      <w:r w:rsidR="00B277FB" w:rsidRPr="004E50FE">
        <w:rPr>
          <w:sz w:val="26"/>
          <w:szCs w:val="26"/>
        </w:rPr>
        <w:t>2</w:t>
      </w:r>
      <w:r w:rsidR="004B4F8C">
        <w:rPr>
          <w:sz w:val="26"/>
          <w:szCs w:val="26"/>
        </w:rPr>
        <w:t>1</w:t>
      </w:r>
      <w:r w:rsidRPr="004E50FE">
        <w:rPr>
          <w:sz w:val="26"/>
          <w:szCs w:val="26"/>
        </w:rPr>
        <w:t xml:space="preserve"> год  и на плановый период 20</w:t>
      </w:r>
      <w:r w:rsidR="00B47F2B" w:rsidRPr="004E50FE">
        <w:rPr>
          <w:sz w:val="26"/>
          <w:szCs w:val="26"/>
        </w:rPr>
        <w:t>2</w:t>
      </w:r>
      <w:r w:rsidR="00012404">
        <w:rPr>
          <w:sz w:val="26"/>
          <w:szCs w:val="26"/>
        </w:rPr>
        <w:t>2</w:t>
      </w:r>
      <w:r w:rsidRPr="004E50FE">
        <w:rPr>
          <w:sz w:val="26"/>
          <w:szCs w:val="26"/>
        </w:rPr>
        <w:t xml:space="preserve"> и 202</w:t>
      </w:r>
      <w:r w:rsidR="00012404">
        <w:rPr>
          <w:sz w:val="26"/>
          <w:szCs w:val="26"/>
        </w:rPr>
        <w:t>3</w:t>
      </w:r>
      <w:r w:rsidRPr="004E50FE">
        <w:rPr>
          <w:sz w:val="26"/>
          <w:szCs w:val="26"/>
        </w:rPr>
        <w:t xml:space="preserve"> годов Совет депутатов решил:</w:t>
      </w:r>
    </w:p>
    <w:p w14:paraId="29787DC1" w14:textId="77777777"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</w:p>
    <w:p w14:paraId="0E7D2118" w14:textId="77777777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городского округа город Шахунья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на 20</w:t>
      </w:r>
      <w:r w:rsidR="00A11DDD" w:rsidRPr="004E50FE">
        <w:rPr>
          <w:rFonts w:ascii="Times New Roman" w:hAnsi="Times New Roman" w:cs="Times New Roman"/>
          <w:kern w:val="32"/>
          <w:sz w:val="26"/>
          <w:szCs w:val="26"/>
        </w:rPr>
        <w:t>20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год:</w:t>
      </w:r>
    </w:p>
    <w:p w14:paraId="716B503C" w14:textId="77777777" w:rsidR="00B47F2B" w:rsidRPr="004E50FE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D43486" w:rsidRPr="004E50FE" w14:paraId="41AD4334" w14:textId="77777777" w:rsidTr="009C59F9">
        <w:tc>
          <w:tcPr>
            <w:tcW w:w="4001" w:type="dxa"/>
          </w:tcPr>
          <w:p w14:paraId="3CF208AE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2C43D0DB" w14:textId="51F6D7D3" w:rsidR="00D43486" w:rsidRPr="00D43486" w:rsidRDefault="00012404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656694,0</w:t>
            </w:r>
          </w:p>
        </w:tc>
        <w:tc>
          <w:tcPr>
            <w:tcW w:w="1701" w:type="dxa"/>
          </w:tcPr>
          <w:p w14:paraId="40B02CA3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D43486" w:rsidRPr="004E50FE" w14:paraId="3AC45E04" w14:textId="77777777" w:rsidTr="009C59F9">
        <w:tc>
          <w:tcPr>
            <w:tcW w:w="4001" w:type="dxa"/>
          </w:tcPr>
          <w:p w14:paraId="2EF80180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B5E5CA5" w14:textId="71FF6581" w:rsidR="00D43486" w:rsidRPr="00D43486" w:rsidRDefault="00012404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>
              <w:rPr>
                <w:kern w:val="0"/>
                <w:sz w:val="26"/>
                <w:szCs w:val="26"/>
                <w:lang w:eastAsia="en-US"/>
              </w:rPr>
              <w:t>656694,0</w:t>
            </w:r>
          </w:p>
        </w:tc>
        <w:tc>
          <w:tcPr>
            <w:tcW w:w="1701" w:type="dxa"/>
          </w:tcPr>
          <w:p w14:paraId="6E151B47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B47F2B" w:rsidRPr="004E50FE" w14:paraId="2FBB8AC4" w14:textId="77777777" w:rsidTr="009C59F9">
        <w:tc>
          <w:tcPr>
            <w:tcW w:w="4001" w:type="dxa"/>
          </w:tcPr>
          <w:p w14:paraId="1A579699" w14:textId="77777777"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2D392893" w14:textId="77777777" w:rsidR="00B47F2B" w:rsidRPr="004E50FE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</w:tcPr>
          <w:p w14:paraId="04D663B3" w14:textId="77777777"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48C758A5" w14:textId="77777777" w:rsidR="00DB2440" w:rsidRDefault="00DB2440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22A08ACF" w14:textId="48D435E6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городского округа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на плановый период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012404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и 202</w:t>
      </w:r>
      <w:r w:rsidR="00012404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годов:</w:t>
      </w:r>
    </w:p>
    <w:p w14:paraId="03F9EB03" w14:textId="74303A51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1) общий объем доходов на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71FF2" w:rsidRPr="00A71FF2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AD3B49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A71FF2" w:rsidRPr="00A71FF2">
        <w:rPr>
          <w:rFonts w:ascii="Times New Roman" w:hAnsi="Times New Roman" w:cs="Times New Roman"/>
          <w:kern w:val="32"/>
          <w:sz w:val="26"/>
          <w:szCs w:val="26"/>
        </w:rPr>
        <w:t>651</w:t>
      </w:r>
      <w:r w:rsidR="004B4F8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A71FF2" w:rsidRPr="00A71FF2">
        <w:rPr>
          <w:rFonts w:ascii="Times New Roman" w:hAnsi="Times New Roman" w:cs="Times New Roman"/>
          <w:kern w:val="32"/>
          <w:sz w:val="26"/>
          <w:szCs w:val="26"/>
        </w:rPr>
        <w:t>767.</w:t>
      </w:r>
      <w:r w:rsidR="004B4F8C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47F2B" w:rsidRPr="004E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A71FF2" w:rsidRPr="00A71FF2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AD3B49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4B4F8C">
        <w:rPr>
          <w:rFonts w:ascii="Times New Roman" w:hAnsi="Times New Roman" w:cs="Times New Roman"/>
          <w:bCs/>
          <w:sz w:val="24"/>
          <w:szCs w:val="24"/>
        </w:rPr>
        <w:t>689 976,</w:t>
      </w:r>
      <w:r w:rsidR="00A71FF2" w:rsidRPr="00A71FF2">
        <w:rPr>
          <w:rFonts w:ascii="Times New Roman" w:hAnsi="Times New Roman" w:cs="Times New Roman"/>
          <w:bCs/>
          <w:sz w:val="24"/>
          <w:szCs w:val="24"/>
        </w:rPr>
        <w:t>6</w:t>
      </w:r>
      <w:r w:rsidR="00860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F2B" w:rsidRPr="004E5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25B99454" w14:textId="030E8798" w:rsidR="0073085A" w:rsidRPr="00EE27F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854E99">
        <w:rPr>
          <w:rFonts w:ascii="Times New Roman" w:hAnsi="Times New Roman" w:cs="Times New Roman"/>
          <w:kern w:val="32"/>
          <w:sz w:val="26"/>
          <w:szCs w:val="26"/>
        </w:rPr>
        <w:t>2) общий объем расходов на 20</w:t>
      </w:r>
      <w:r w:rsidR="00B47F2B" w:rsidRPr="00854E99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71FF2" w:rsidRPr="00854E99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854E99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651 767,2 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>тыс. рублей,</w:t>
      </w:r>
      <w:r w:rsidR="00A87778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в том числе условно утверждаемые расходы в сумме </w:t>
      </w:r>
      <w:r w:rsidR="00854E99" w:rsidRPr="00854E99">
        <w:rPr>
          <w:rFonts w:ascii="Times New Roman" w:hAnsi="Times New Roman" w:cs="Times New Roman"/>
          <w:kern w:val="32"/>
          <w:sz w:val="26"/>
          <w:szCs w:val="26"/>
        </w:rPr>
        <w:t>15 372,1</w:t>
      </w:r>
      <w:r w:rsidR="00A87778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тыс. рублей,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на 202</w:t>
      </w:r>
      <w:r w:rsidR="00854E99" w:rsidRPr="00854E99">
        <w:rPr>
          <w:rFonts w:ascii="Times New Roman" w:hAnsi="Times New Roman" w:cs="Times New Roman"/>
          <w:kern w:val="32"/>
          <w:sz w:val="26"/>
          <w:szCs w:val="26"/>
        </w:rPr>
        <w:t>3</w:t>
      </w:r>
      <w:r w:rsidR="00B47F2B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86031B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854E99" w:rsidRPr="00854E99">
        <w:rPr>
          <w:rFonts w:ascii="Times New Roman" w:hAnsi="Times New Roman" w:cs="Times New Roman"/>
          <w:kern w:val="32"/>
          <w:sz w:val="26"/>
          <w:szCs w:val="26"/>
        </w:rPr>
        <w:t xml:space="preserve">689 976,6 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>тыс. рублей</w:t>
      </w:r>
      <w:r w:rsidR="00A87778" w:rsidRPr="00854E99">
        <w:rPr>
          <w:rFonts w:ascii="Times New Roman" w:hAnsi="Times New Roman" w:cs="Times New Roman"/>
          <w:kern w:val="32"/>
          <w:sz w:val="26"/>
          <w:szCs w:val="26"/>
        </w:rPr>
        <w:t xml:space="preserve">, в том числе условно утверждаемые расходы в сумме </w:t>
      </w:r>
      <w:r w:rsidR="002064A0">
        <w:rPr>
          <w:rFonts w:ascii="Times New Roman" w:hAnsi="Times New Roman" w:cs="Times New Roman"/>
          <w:kern w:val="32"/>
          <w:sz w:val="26"/>
          <w:szCs w:val="26"/>
        </w:rPr>
        <w:t>30 826,1</w:t>
      </w:r>
      <w:r w:rsidR="00A87778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тыс. рублей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>;</w:t>
      </w:r>
    </w:p>
    <w:p w14:paraId="5B7C23DE" w14:textId="77777777"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7F5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</w:t>
      </w:r>
      <w:r w:rsidR="00B47F2B" w:rsidRPr="00EE27F5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277FB" w:rsidRPr="00EE27F5">
        <w:rPr>
          <w:rFonts w:ascii="Times New Roman" w:hAnsi="Times New Roman" w:cs="Times New Roman"/>
          <w:kern w:val="32"/>
          <w:sz w:val="26"/>
          <w:szCs w:val="26"/>
        </w:rPr>
        <w:t>1</w:t>
      </w:r>
      <w:r w:rsidRPr="00EE27F5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EE27F5" w:rsidRPr="00EE27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6E6E30">
        <w:rPr>
          <w:rFonts w:ascii="Times New Roman" w:hAnsi="Times New Roman" w:cs="Times New Roman"/>
          <w:kern w:val="32"/>
          <w:sz w:val="26"/>
          <w:szCs w:val="26"/>
        </w:rPr>
        <w:t>0</w:t>
      </w:r>
      <w:r w:rsidR="000F74A1" w:rsidRPr="00EE27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B47F2B" w:rsidRPr="00EE27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E27F5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B277FB" w:rsidRPr="00EE27F5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EE27F5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48024F" w:rsidRPr="00EE27F5">
        <w:rPr>
          <w:rFonts w:ascii="Times New Roman" w:hAnsi="Times New Roman" w:cs="Times New Roman"/>
          <w:kern w:val="32"/>
          <w:sz w:val="26"/>
          <w:szCs w:val="26"/>
        </w:rPr>
        <w:t xml:space="preserve">0 </w:t>
      </w:r>
      <w:r w:rsidRPr="00EE27F5">
        <w:rPr>
          <w:rFonts w:ascii="Times New Roman" w:hAnsi="Times New Roman" w:cs="Times New Roman"/>
          <w:kern w:val="32"/>
          <w:sz w:val="26"/>
          <w:szCs w:val="26"/>
        </w:rPr>
        <w:t>тыс. рублей.</w:t>
      </w:r>
    </w:p>
    <w:p w14:paraId="4478F52F" w14:textId="77777777" w:rsidR="00D43486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F62D760" w14:textId="77777777"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2</w:t>
      </w:r>
    </w:p>
    <w:p w14:paraId="3DED6CC5" w14:textId="77777777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1. Утвердить перечень главных администраторов доходов </w:t>
      </w:r>
      <w:r w:rsidR="0000566E" w:rsidRPr="004E50F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E50FE">
        <w:rPr>
          <w:rFonts w:ascii="Times New Roman" w:hAnsi="Times New Roman" w:cs="Times New Roman"/>
          <w:sz w:val="26"/>
          <w:szCs w:val="26"/>
        </w:rPr>
        <w:t xml:space="preserve"> согласно приложению 1.</w:t>
      </w:r>
    </w:p>
    <w:p w14:paraId="587294D0" w14:textId="77777777"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2. Утвердить перечень главных администраторов источников финансирования дефицита </w:t>
      </w:r>
      <w:r w:rsidR="0000566E" w:rsidRPr="004E50FE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Pr="004E50FE">
        <w:rPr>
          <w:rFonts w:ascii="Times New Roman" w:hAnsi="Times New Roman" w:cs="Times New Roman"/>
          <w:sz w:val="26"/>
          <w:szCs w:val="26"/>
        </w:rPr>
        <w:t xml:space="preserve"> согласно приложению 2.</w:t>
      </w:r>
    </w:p>
    <w:p w14:paraId="3EC3C1D6" w14:textId="77777777" w:rsidR="00D43486" w:rsidRDefault="00D43486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FF326" w14:textId="77777777" w:rsidR="0073085A" w:rsidRPr="004E50FE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</w:p>
    <w:p w14:paraId="6E4FF2C9" w14:textId="2099143F" w:rsidR="0073085A" w:rsidRPr="00DB2440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4E50FE">
        <w:rPr>
          <w:rFonts w:ascii="Times New Roman" w:hAnsi="Times New Roman" w:cs="Times New Roman"/>
          <w:sz w:val="26"/>
          <w:szCs w:val="26"/>
        </w:rPr>
        <w:t>Решения</w:t>
      </w:r>
      <w:r w:rsidRPr="004E50FE">
        <w:rPr>
          <w:rFonts w:ascii="Times New Roman" w:hAnsi="Times New Roman" w:cs="Times New Roman"/>
          <w:sz w:val="26"/>
          <w:szCs w:val="26"/>
        </w:rPr>
        <w:t>, на 20</w:t>
      </w:r>
      <w:r w:rsidR="001E1497">
        <w:rPr>
          <w:rFonts w:ascii="Times New Roman" w:hAnsi="Times New Roman" w:cs="Times New Roman"/>
          <w:sz w:val="26"/>
          <w:szCs w:val="26"/>
        </w:rPr>
        <w:t>21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47F2B" w:rsidRPr="004E50FE">
        <w:rPr>
          <w:rFonts w:ascii="Times New Roman" w:hAnsi="Times New Roman" w:cs="Times New Roman"/>
          <w:sz w:val="26"/>
          <w:szCs w:val="26"/>
        </w:rPr>
        <w:t>2</w:t>
      </w:r>
      <w:r w:rsidR="001E1497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1E1497">
        <w:rPr>
          <w:rFonts w:ascii="Times New Roman" w:hAnsi="Times New Roman" w:cs="Times New Roman"/>
          <w:sz w:val="26"/>
          <w:szCs w:val="26"/>
        </w:rPr>
        <w:t>3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приложению 3.</w:t>
      </w:r>
    </w:p>
    <w:p w14:paraId="0C21FE23" w14:textId="77777777" w:rsidR="00D43486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F1F3499" w14:textId="77777777" w:rsidR="0073085A" w:rsidRPr="00B421AA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21AA">
        <w:rPr>
          <w:rFonts w:ascii="Times New Roman" w:hAnsi="Times New Roman" w:cs="Times New Roman"/>
          <w:b/>
          <w:sz w:val="26"/>
          <w:szCs w:val="26"/>
        </w:rPr>
        <w:t>Статья 4</w:t>
      </w:r>
    </w:p>
    <w:p w14:paraId="3B3187AE" w14:textId="77777777" w:rsidR="0073085A" w:rsidRPr="00B421AA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14:paraId="762EFD97" w14:textId="6046818E" w:rsidR="0073085A" w:rsidRPr="00B421AA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1) на 20</w:t>
      </w:r>
      <w:r w:rsidR="001E1497" w:rsidRPr="00B421AA">
        <w:rPr>
          <w:rFonts w:ascii="Times New Roman" w:hAnsi="Times New Roman" w:cs="Times New Roman"/>
          <w:sz w:val="26"/>
          <w:szCs w:val="26"/>
        </w:rPr>
        <w:t>21</w:t>
      </w:r>
      <w:r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1E1497" w:rsidRPr="00B421AA">
        <w:rPr>
          <w:rFonts w:ascii="Times New Roman" w:hAnsi="Times New Roman" w:cs="Times New Roman"/>
          <w:sz w:val="26"/>
          <w:szCs w:val="26"/>
        </w:rPr>
        <w:t xml:space="preserve"> 473019,0</w:t>
      </w:r>
      <w:r w:rsidR="00D43486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рублей, в том числе налоговых и неналоговых доходов, за исключением доходов, являющихся источниками формирования дорожного фонда</w:t>
      </w:r>
      <w:r w:rsidR="003958E1" w:rsidRPr="00B421A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421AA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="001E1497" w:rsidRPr="00B421AA">
        <w:rPr>
          <w:rFonts w:ascii="Times New Roman" w:hAnsi="Times New Roman" w:cs="Times New Roman"/>
          <w:sz w:val="26"/>
          <w:szCs w:val="26"/>
        </w:rPr>
        <w:t>454756,5</w:t>
      </w:r>
      <w:r w:rsidR="00D43486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3C392D4" w14:textId="35DCB205" w:rsidR="0073085A" w:rsidRPr="00B421AA" w:rsidRDefault="001E1497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2) на 2022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B421AA">
        <w:rPr>
          <w:rFonts w:ascii="Times New Roman" w:hAnsi="Times New Roman" w:cs="Times New Roman"/>
          <w:sz w:val="26"/>
          <w:szCs w:val="26"/>
        </w:rPr>
        <w:t>499814,9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B421A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, в сумме </w:t>
      </w:r>
      <w:r w:rsidRPr="00B421AA">
        <w:rPr>
          <w:rFonts w:ascii="Times New Roman" w:hAnsi="Times New Roman" w:cs="Times New Roman"/>
          <w:sz w:val="26"/>
          <w:szCs w:val="26"/>
        </w:rPr>
        <w:t>480013,9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0E483FE" w14:textId="32C76F75" w:rsidR="0073085A" w:rsidRPr="00B421AA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3) на 202</w:t>
      </w:r>
      <w:r w:rsidR="001E1497" w:rsidRPr="00B421AA">
        <w:rPr>
          <w:rFonts w:ascii="Times New Roman" w:hAnsi="Times New Roman" w:cs="Times New Roman"/>
          <w:sz w:val="26"/>
          <w:szCs w:val="26"/>
        </w:rPr>
        <w:t>3 год в сумме 533734,1</w:t>
      </w:r>
      <w:r w:rsidRPr="00B421AA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</w:t>
      </w:r>
      <w:r w:rsidR="00164170" w:rsidRPr="00B421AA">
        <w:rPr>
          <w:rFonts w:ascii="Times New Roman" w:hAnsi="Times New Roman" w:cs="Times New Roman"/>
          <w:sz w:val="26"/>
          <w:szCs w:val="26"/>
        </w:rPr>
        <w:t>511960,1</w:t>
      </w:r>
      <w:r w:rsidR="003958E1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9A86ADC" w14:textId="77777777" w:rsidR="00D43486" w:rsidRPr="001E1497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2D184D9F" w14:textId="77777777" w:rsidR="0073085A" w:rsidRPr="00B421AA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421AA">
        <w:rPr>
          <w:rFonts w:ascii="Times New Roman" w:hAnsi="Times New Roman" w:cs="Times New Roman"/>
          <w:b/>
          <w:bCs/>
          <w:sz w:val="26"/>
          <w:szCs w:val="26"/>
        </w:rPr>
        <w:t>Статья 5</w:t>
      </w:r>
    </w:p>
    <w:p w14:paraId="18668795" w14:textId="77777777" w:rsidR="0073085A" w:rsidRPr="00B421AA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306C2929" w14:textId="41D57D42" w:rsidR="0073085A" w:rsidRPr="00B421AA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1) на 20</w:t>
      </w:r>
      <w:r w:rsidR="00B421AA" w:rsidRPr="00B421AA">
        <w:rPr>
          <w:rFonts w:ascii="Times New Roman" w:hAnsi="Times New Roman" w:cs="Times New Roman"/>
          <w:sz w:val="26"/>
          <w:szCs w:val="26"/>
        </w:rPr>
        <w:t>21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21AA" w:rsidRPr="00B421AA">
        <w:rPr>
          <w:rFonts w:ascii="Times New Roman" w:hAnsi="Times New Roman" w:cs="Times New Roman"/>
          <w:sz w:val="26"/>
          <w:szCs w:val="26"/>
        </w:rPr>
        <w:t>183675,0</w:t>
      </w:r>
      <w:r w:rsidR="00AD3B49" w:rsidRPr="00B421AA">
        <w:rPr>
          <w:rFonts w:ascii="Times New Roman" w:hAnsi="Times New Roman" w:cs="Times New Roman"/>
          <w:sz w:val="26"/>
          <w:szCs w:val="26"/>
        </w:rPr>
        <w:t xml:space="preserve"> 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277FB" w:rsidRPr="00B421AA">
        <w:rPr>
          <w:rFonts w:ascii="Times New Roman" w:hAnsi="Times New Roman" w:cs="Times New Roman"/>
          <w:sz w:val="26"/>
          <w:szCs w:val="26"/>
        </w:rPr>
        <w:t>щих цел</w:t>
      </w:r>
      <w:r w:rsidR="00B421AA" w:rsidRPr="00B421AA">
        <w:rPr>
          <w:rFonts w:ascii="Times New Roman" w:hAnsi="Times New Roman" w:cs="Times New Roman"/>
          <w:sz w:val="26"/>
          <w:szCs w:val="26"/>
        </w:rPr>
        <w:t>евое назначение, в сумме 32334,0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073CF0E" w14:textId="3E9823CD" w:rsidR="0073085A" w:rsidRPr="00B421AA" w:rsidRDefault="00B421A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2) на 2022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Pr="00B421AA">
        <w:rPr>
          <w:rFonts w:ascii="Times New Roman" w:hAnsi="Times New Roman" w:cs="Times New Roman"/>
          <w:sz w:val="26"/>
          <w:szCs w:val="26"/>
        </w:rPr>
        <w:t>151952,3</w:t>
      </w:r>
      <w:r w:rsidR="00D71FD9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47F2B" w:rsidRPr="00B421AA">
        <w:rPr>
          <w:rFonts w:ascii="Times New Roman" w:hAnsi="Times New Roman" w:cs="Times New Roman"/>
          <w:sz w:val="26"/>
          <w:szCs w:val="26"/>
        </w:rPr>
        <w:t>щих це</w:t>
      </w:r>
      <w:r w:rsidR="00B277FB" w:rsidRPr="00B421AA">
        <w:rPr>
          <w:rFonts w:ascii="Times New Roman" w:hAnsi="Times New Roman" w:cs="Times New Roman"/>
          <w:sz w:val="26"/>
          <w:szCs w:val="26"/>
        </w:rPr>
        <w:t>л</w:t>
      </w:r>
      <w:r w:rsidRPr="00B421AA">
        <w:rPr>
          <w:rFonts w:ascii="Times New Roman" w:hAnsi="Times New Roman" w:cs="Times New Roman"/>
          <w:sz w:val="26"/>
          <w:szCs w:val="26"/>
        </w:rPr>
        <w:t>евое назначение, в сумме 36884,2</w:t>
      </w:r>
      <w:r w:rsidR="00D71FD9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35DB18AA" w14:textId="49B799F2" w:rsidR="0073085A" w:rsidRPr="00BE4E34" w:rsidRDefault="00B421A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3) на 2023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D71FD9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156242,5</w:t>
      </w:r>
      <w:r w:rsidR="00B47F2B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="0073085A" w:rsidRPr="00BE4E34">
        <w:rPr>
          <w:rFonts w:ascii="Times New Roman" w:hAnsi="Times New Roman" w:cs="Times New Roman"/>
          <w:sz w:val="26"/>
          <w:szCs w:val="26"/>
        </w:rPr>
        <w:t>сумме</w:t>
      </w:r>
      <w:r w:rsidR="00D71FD9" w:rsidRPr="00BE4E34">
        <w:rPr>
          <w:rFonts w:ascii="Times New Roman" w:hAnsi="Times New Roman" w:cs="Times New Roman"/>
          <w:sz w:val="26"/>
          <w:szCs w:val="26"/>
        </w:rPr>
        <w:t xml:space="preserve"> </w:t>
      </w:r>
      <w:r w:rsidRPr="00BE4E34">
        <w:rPr>
          <w:rFonts w:ascii="Times New Roman" w:hAnsi="Times New Roman" w:cs="Times New Roman"/>
          <w:sz w:val="26"/>
          <w:szCs w:val="26"/>
        </w:rPr>
        <w:t>73453,6</w:t>
      </w:r>
      <w:r w:rsidR="0073085A" w:rsidRPr="00BE4E3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14DFDA9" w14:textId="77777777" w:rsidR="00D43486" w:rsidRPr="00BE4E34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91650" w14:textId="77777777" w:rsidR="0073085A" w:rsidRPr="00BE4E34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BE4E34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2FA9AD57" w14:textId="77777777" w:rsidR="00EA3463" w:rsidRPr="00BE4E34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14:paraId="1B6BB7E0" w14:textId="77777777" w:rsidR="00D43486" w:rsidRPr="00BE4E34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9DAFA" w14:textId="77777777" w:rsidR="0073085A" w:rsidRPr="00BE4E34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BE4E34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73D2710C" w14:textId="77777777" w:rsidR="006C45ED" w:rsidRPr="00BE4E34" w:rsidRDefault="0073085A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t>1. </w:t>
      </w:r>
      <w:r w:rsidR="006C45ED" w:rsidRPr="00BE4E34">
        <w:rPr>
          <w:sz w:val="26"/>
          <w:szCs w:val="26"/>
        </w:rPr>
        <w:t xml:space="preserve">Установить размер  отчислений в бюджет городского </w:t>
      </w:r>
      <w:proofErr w:type="gramStart"/>
      <w:r w:rsidR="006C45ED" w:rsidRPr="00BE4E34">
        <w:rPr>
          <w:sz w:val="26"/>
          <w:szCs w:val="26"/>
        </w:rPr>
        <w:t>округа части прибыли муниципальных предприятий городского округа</w:t>
      </w:r>
      <w:proofErr w:type="gramEnd"/>
      <w:r w:rsidR="006C45ED" w:rsidRPr="00BE4E34">
        <w:rPr>
          <w:sz w:val="26"/>
          <w:szCs w:val="26"/>
        </w:rPr>
        <w:t xml:space="preserve"> город Шахунья, остающейся после уплаты налогов и иных обязательных платежей в бюджет, в размере 50 процентов.</w:t>
      </w:r>
    </w:p>
    <w:p w14:paraId="6B47DD75" w14:textId="2DF259C8" w:rsidR="006C45ED" w:rsidRPr="00BE4E34" w:rsidRDefault="006C45ED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t>Часть прибыли муниципальных  предприятий  городского округа город Шаху</w:t>
      </w:r>
      <w:r w:rsidR="007D185F" w:rsidRPr="00BE4E34">
        <w:rPr>
          <w:sz w:val="26"/>
          <w:szCs w:val="26"/>
        </w:rPr>
        <w:t>нья Нижегородской области за 2020</w:t>
      </w:r>
      <w:r w:rsidR="003E5393" w:rsidRPr="00BE4E34">
        <w:rPr>
          <w:sz w:val="26"/>
          <w:szCs w:val="26"/>
        </w:rPr>
        <w:t xml:space="preserve"> </w:t>
      </w:r>
      <w:r w:rsidRPr="00BE4E34">
        <w:rPr>
          <w:sz w:val="26"/>
          <w:szCs w:val="26"/>
        </w:rPr>
        <w:t>год подлежит перечислению в бюджет  городского округа не позднее 15 июня 20</w:t>
      </w:r>
      <w:r w:rsidR="00B277FB" w:rsidRPr="00BE4E34">
        <w:rPr>
          <w:sz w:val="26"/>
          <w:szCs w:val="26"/>
        </w:rPr>
        <w:t>2</w:t>
      </w:r>
      <w:r w:rsidR="00BE4E34">
        <w:rPr>
          <w:sz w:val="26"/>
          <w:szCs w:val="26"/>
        </w:rPr>
        <w:t>1</w:t>
      </w:r>
      <w:r w:rsidRPr="00BE4E34">
        <w:rPr>
          <w:sz w:val="26"/>
          <w:szCs w:val="26"/>
        </w:rPr>
        <w:t xml:space="preserve"> года.</w:t>
      </w:r>
    </w:p>
    <w:p w14:paraId="3F07B456" w14:textId="7CE1412B" w:rsidR="006C45ED" w:rsidRPr="00BE4E34" w:rsidRDefault="006C45ED" w:rsidP="00D43486">
      <w:pPr>
        <w:spacing w:after="0"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lastRenderedPageBreak/>
        <w:t>Муниципальные предприятия городского округа город Шахунья Нижегородской области, включенные в Прогнозный план (программу) приватизации муниципального  имущества  городского округа  город Шахунья Нижегородской области на 20</w:t>
      </w:r>
      <w:r w:rsidR="00BE4E34" w:rsidRPr="00BE4E34">
        <w:rPr>
          <w:sz w:val="26"/>
          <w:szCs w:val="26"/>
        </w:rPr>
        <w:t>21</w:t>
      </w:r>
      <w:r w:rsidRPr="00BE4E34">
        <w:rPr>
          <w:sz w:val="26"/>
          <w:szCs w:val="26"/>
        </w:rPr>
        <w:t xml:space="preserve"> год или подлежащие реорганизации, обязаны до приватизации (реорганизации) перечислить в бюджет городского округа  часть прибыли, подлежащей зачислению в бюджет за предшествующие периоды.</w:t>
      </w:r>
    </w:p>
    <w:p w14:paraId="259E1133" w14:textId="77777777" w:rsidR="00D43486" w:rsidRPr="001E1497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3C068FB8" w14:textId="77777777" w:rsidR="0073085A" w:rsidRPr="00BE4E34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8B12FF" w:rsidRPr="00BE4E34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62C4568A" w14:textId="7B723182" w:rsidR="0073085A" w:rsidRPr="00BE4E34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Утвердить источники финансирования дефицита </w:t>
      </w:r>
      <w:r w:rsidR="0000566E" w:rsidRPr="00BE4E34">
        <w:rPr>
          <w:sz w:val="26"/>
          <w:szCs w:val="26"/>
        </w:rPr>
        <w:t>бюджета городского округа</w:t>
      </w:r>
      <w:r w:rsidRPr="00BE4E34">
        <w:rPr>
          <w:sz w:val="26"/>
          <w:szCs w:val="26"/>
        </w:rPr>
        <w:t xml:space="preserve"> на 20</w:t>
      </w:r>
      <w:r w:rsidR="00BE4E34" w:rsidRPr="00BE4E34">
        <w:rPr>
          <w:sz w:val="26"/>
          <w:szCs w:val="26"/>
        </w:rPr>
        <w:t>21</w:t>
      </w:r>
      <w:r w:rsidRPr="00BE4E34">
        <w:rPr>
          <w:sz w:val="26"/>
          <w:szCs w:val="26"/>
        </w:rPr>
        <w:t xml:space="preserve"> год и на плановый период 20</w:t>
      </w:r>
      <w:r w:rsidR="00B47F2B" w:rsidRPr="00BE4E34">
        <w:rPr>
          <w:sz w:val="26"/>
          <w:szCs w:val="26"/>
        </w:rPr>
        <w:t>2</w:t>
      </w:r>
      <w:r w:rsidR="00BE4E34" w:rsidRPr="00BE4E34">
        <w:rPr>
          <w:sz w:val="26"/>
          <w:szCs w:val="26"/>
        </w:rPr>
        <w:t>2</w:t>
      </w:r>
      <w:r w:rsidRPr="00BE4E34">
        <w:rPr>
          <w:sz w:val="26"/>
          <w:szCs w:val="26"/>
        </w:rPr>
        <w:t xml:space="preserve"> и 202</w:t>
      </w:r>
      <w:r w:rsidR="00BE4E34" w:rsidRPr="00BE4E34">
        <w:rPr>
          <w:sz w:val="26"/>
          <w:szCs w:val="26"/>
        </w:rPr>
        <w:t>3</w:t>
      </w:r>
      <w:r w:rsidRPr="00BE4E34">
        <w:rPr>
          <w:sz w:val="26"/>
          <w:szCs w:val="26"/>
        </w:rPr>
        <w:t xml:space="preserve"> годов согласно приложению </w:t>
      </w:r>
      <w:r w:rsidR="00A850A6" w:rsidRPr="00BE4E34">
        <w:rPr>
          <w:sz w:val="26"/>
          <w:szCs w:val="26"/>
        </w:rPr>
        <w:t>4</w:t>
      </w:r>
      <w:r w:rsidRPr="00BE4E34">
        <w:rPr>
          <w:sz w:val="26"/>
          <w:szCs w:val="26"/>
        </w:rPr>
        <w:t>.</w:t>
      </w:r>
    </w:p>
    <w:p w14:paraId="2138DE07" w14:textId="77777777" w:rsidR="00D43486" w:rsidRPr="001E1497" w:rsidRDefault="00D43486" w:rsidP="00BE4E34">
      <w:pPr>
        <w:pStyle w:val="Con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DAA699E" w14:textId="77777777" w:rsidR="0073085A" w:rsidRPr="00BE4E34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9</w:t>
      </w:r>
    </w:p>
    <w:p w14:paraId="2DA29948" w14:textId="77777777" w:rsidR="0073085A" w:rsidRPr="00BE4E34" w:rsidRDefault="0073085A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1. Утвердить в пределах общего объема расходов, утвержденного статьей 1 настоящего </w:t>
      </w:r>
      <w:r w:rsidR="0048024F" w:rsidRPr="00BE4E34">
        <w:rPr>
          <w:sz w:val="26"/>
          <w:szCs w:val="26"/>
        </w:rPr>
        <w:t>Решения</w:t>
      </w:r>
      <w:r w:rsidRPr="00BE4E34">
        <w:rPr>
          <w:sz w:val="26"/>
          <w:szCs w:val="26"/>
        </w:rPr>
        <w:t xml:space="preserve">: </w:t>
      </w:r>
    </w:p>
    <w:p w14:paraId="51DF328D" w14:textId="003D7D0D" w:rsidR="0073085A" w:rsidRPr="00BE4E34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>1) распределение бюджетных ассигнований по целевым статьям (</w:t>
      </w:r>
      <w:r w:rsidR="008B12FF" w:rsidRPr="00BE4E34">
        <w:rPr>
          <w:rFonts w:ascii="Times New Roman" w:hAnsi="Times New Roman" w:cs="Times New Roman"/>
          <w:sz w:val="26"/>
          <w:szCs w:val="26"/>
        </w:rPr>
        <w:t>муниципальным</w:t>
      </w:r>
      <w:r w:rsidRPr="00BE4E34">
        <w:rPr>
          <w:rFonts w:ascii="Times New Roman" w:hAnsi="Times New Roman" w:cs="Times New Roman"/>
          <w:sz w:val="26"/>
          <w:szCs w:val="26"/>
        </w:rPr>
        <w:t xml:space="preserve"> программам и непрограммным направлениям деятельности), группам </w:t>
      </w:r>
      <w:proofErr w:type="gramStart"/>
      <w:r w:rsidRPr="00BE4E34">
        <w:rPr>
          <w:rFonts w:ascii="Times New Roman" w:hAnsi="Times New Roman" w:cs="Times New Roman"/>
          <w:sz w:val="26"/>
          <w:szCs w:val="26"/>
        </w:rPr>
        <w:t>видов расходов класс</w:t>
      </w:r>
      <w:r w:rsidR="004E50FE" w:rsidRPr="00BE4E34">
        <w:rPr>
          <w:rFonts w:ascii="Times New Roman" w:hAnsi="Times New Roman" w:cs="Times New Roman"/>
          <w:sz w:val="26"/>
          <w:szCs w:val="26"/>
        </w:rPr>
        <w:t>ификации расходов бюджета</w:t>
      </w:r>
      <w:r w:rsidR="004D5535" w:rsidRPr="00BE4E3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proofErr w:type="gramEnd"/>
      <w:r w:rsidR="004D5535" w:rsidRPr="00BE4E34">
        <w:rPr>
          <w:rFonts w:ascii="Times New Roman" w:hAnsi="Times New Roman" w:cs="Times New Roman"/>
          <w:sz w:val="26"/>
          <w:szCs w:val="26"/>
        </w:rPr>
        <w:t xml:space="preserve"> </w:t>
      </w:r>
      <w:r w:rsidR="00BE4E34" w:rsidRPr="00BE4E34">
        <w:rPr>
          <w:rFonts w:ascii="Times New Roman" w:hAnsi="Times New Roman" w:cs="Times New Roman"/>
          <w:sz w:val="26"/>
          <w:szCs w:val="26"/>
        </w:rPr>
        <w:t>на 2021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BE4E34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BE4E34">
        <w:rPr>
          <w:rFonts w:ascii="Times New Roman" w:hAnsi="Times New Roman" w:cs="Times New Roman"/>
          <w:sz w:val="26"/>
          <w:szCs w:val="26"/>
        </w:rPr>
        <w:t>5</w:t>
      </w:r>
      <w:r w:rsidRPr="00BE4E34">
        <w:rPr>
          <w:rFonts w:ascii="Times New Roman" w:hAnsi="Times New Roman" w:cs="Times New Roman"/>
          <w:sz w:val="26"/>
          <w:szCs w:val="26"/>
        </w:rPr>
        <w:t>;</w:t>
      </w:r>
    </w:p>
    <w:p w14:paraId="7AA32B6D" w14:textId="61437AE6" w:rsidR="0073085A" w:rsidRPr="00BE4E34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 xml:space="preserve">2) ведомственную структуру расходов </w:t>
      </w:r>
      <w:r w:rsidR="0000566E" w:rsidRPr="00BE4E34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BE4E34" w:rsidRPr="00BE4E34">
        <w:rPr>
          <w:rFonts w:ascii="Times New Roman" w:hAnsi="Times New Roman" w:cs="Times New Roman"/>
          <w:sz w:val="26"/>
          <w:szCs w:val="26"/>
        </w:rPr>
        <w:t xml:space="preserve"> на 2021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BE4E34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A850A6" w:rsidRPr="00BE4E34">
        <w:rPr>
          <w:rFonts w:ascii="Times New Roman" w:hAnsi="Times New Roman" w:cs="Times New Roman"/>
          <w:sz w:val="26"/>
          <w:szCs w:val="26"/>
        </w:rPr>
        <w:t>приложению 6</w:t>
      </w:r>
      <w:r w:rsidRPr="00BE4E3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0C5FD7D" w14:textId="1EB005F6" w:rsidR="0073085A" w:rsidRPr="00BE4E34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 xml:space="preserve">3) распределение бюджетных ассигнований по разделам, подразделам и группам </w:t>
      </w:r>
      <w:proofErr w:type="gramStart"/>
      <w:r w:rsidRPr="00BE4E34">
        <w:rPr>
          <w:rFonts w:ascii="Times New Roman" w:hAnsi="Times New Roman" w:cs="Times New Roman"/>
          <w:sz w:val="26"/>
          <w:szCs w:val="26"/>
        </w:rPr>
        <w:t>видов расходов класс</w:t>
      </w:r>
      <w:r w:rsidR="004E50FE" w:rsidRPr="00BE4E34">
        <w:rPr>
          <w:rFonts w:ascii="Times New Roman" w:hAnsi="Times New Roman" w:cs="Times New Roman"/>
          <w:sz w:val="26"/>
          <w:szCs w:val="26"/>
        </w:rPr>
        <w:t xml:space="preserve">ификации расходов бюджета </w:t>
      </w:r>
      <w:r w:rsidR="004D5535" w:rsidRPr="00BE4E34">
        <w:rPr>
          <w:rFonts w:ascii="Times New Roman" w:hAnsi="Times New Roman" w:cs="Times New Roman"/>
          <w:sz w:val="26"/>
          <w:szCs w:val="26"/>
        </w:rPr>
        <w:t>городского округа</w:t>
      </w:r>
      <w:proofErr w:type="gramEnd"/>
      <w:r w:rsidR="004D5535" w:rsidRPr="00BE4E34">
        <w:rPr>
          <w:rFonts w:ascii="Times New Roman" w:hAnsi="Times New Roman" w:cs="Times New Roman"/>
          <w:sz w:val="26"/>
          <w:szCs w:val="26"/>
        </w:rPr>
        <w:t xml:space="preserve"> </w:t>
      </w:r>
      <w:r w:rsidR="00BE4E34" w:rsidRPr="00BE4E34">
        <w:rPr>
          <w:rFonts w:ascii="Times New Roman" w:hAnsi="Times New Roman" w:cs="Times New Roman"/>
          <w:sz w:val="26"/>
          <w:szCs w:val="26"/>
        </w:rPr>
        <w:t>на 2021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BE4E34" w:rsidRPr="00BE4E34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A850A6" w:rsidRPr="00BE4E34">
        <w:rPr>
          <w:rFonts w:ascii="Times New Roman" w:hAnsi="Times New Roman" w:cs="Times New Roman"/>
          <w:sz w:val="26"/>
          <w:szCs w:val="26"/>
        </w:rPr>
        <w:t>7</w:t>
      </w:r>
      <w:r w:rsidRPr="00BE4E34">
        <w:rPr>
          <w:rFonts w:ascii="Times New Roman" w:hAnsi="Times New Roman" w:cs="Times New Roman"/>
          <w:sz w:val="26"/>
          <w:szCs w:val="26"/>
        </w:rPr>
        <w:t>;</w:t>
      </w:r>
    </w:p>
    <w:p w14:paraId="269A9F38" w14:textId="2DAF530E" w:rsidR="0048024F" w:rsidRPr="00007664" w:rsidRDefault="0073085A" w:rsidP="00DB2440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BE4E34">
        <w:rPr>
          <w:kern w:val="0"/>
          <w:sz w:val="26"/>
          <w:szCs w:val="26"/>
        </w:rPr>
        <w:t xml:space="preserve">2. Утвердить резервный фонд </w:t>
      </w:r>
      <w:r w:rsidR="00343131" w:rsidRPr="00BE4E34">
        <w:rPr>
          <w:kern w:val="0"/>
          <w:sz w:val="26"/>
          <w:szCs w:val="26"/>
        </w:rPr>
        <w:t>администрации городского округа город Шахунья</w:t>
      </w:r>
      <w:r w:rsidR="00BE4E34" w:rsidRPr="00BE4E34">
        <w:rPr>
          <w:kern w:val="0"/>
          <w:sz w:val="26"/>
          <w:szCs w:val="26"/>
        </w:rPr>
        <w:t xml:space="preserve"> Нижегородской области на 2021</w:t>
      </w:r>
      <w:r w:rsidRPr="00BE4E34">
        <w:rPr>
          <w:kern w:val="0"/>
          <w:sz w:val="26"/>
          <w:szCs w:val="26"/>
        </w:rPr>
        <w:t xml:space="preserve"> год в сумме </w:t>
      </w:r>
      <w:r w:rsidR="004E50FE" w:rsidRPr="00007664">
        <w:rPr>
          <w:kern w:val="0"/>
          <w:sz w:val="26"/>
          <w:szCs w:val="26"/>
        </w:rPr>
        <w:t>3</w:t>
      </w:r>
      <w:r w:rsidR="008B12FF" w:rsidRPr="00007664">
        <w:rPr>
          <w:kern w:val="0"/>
          <w:sz w:val="26"/>
          <w:szCs w:val="26"/>
        </w:rPr>
        <w:t>00,0</w:t>
      </w:r>
      <w:r w:rsidRPr="00007664">
        <w:rPr>
          <w:kern w:val="0"/>
          <w:sz w:val="26"/>
          <w:szCs w:val="26"/>
        </w:rPr>
        <w:t xml:space="preserve"> тыс. рублей, на 20</w:t>
      </w:r>
      <w:r w:rsidR="00BE4E34" w:rsidRPr="00007664">
        <w:rPr>
          <w:kern w:val="0"/>
          <w:sz w:val="26"/>
          <w:szCs w:val="26"/>
        </w:rPr>
        <w:t>22</w:t>
      </w:r>
      <w:r w:rsidRPr="00007664">
        <w:rPr>
          <w:kern w:val="0"/>
          <w:sz w:val="26"/>
          <w:szCs w:val="26"/>
        </w:rPr>
        <w:t xml:space="preserve"> год в сумме </w:t>
      </w:r>
      <w:r w:rsidR="004E50FE" w:rsidRPr="00007664">
        <w:rPr>
          <w:kern w:val="0"/>
          <w:sz w:val="26"/>
          <w:szCs w:val="26"/>
        </w:rPr>
        <w:t>3</w:t>
      </w:r>
      <w:r w:rsidR="008B12FF" w:rsidRPr="00007664">
        <w:rPr>
          <w:kern w:val="0"/>
          <w:sz w:val="26"/>
          <w:szCs w:val="26"/>
        </w:rPr>
        <w:t xml:space="preserve">00,0 </w:t>
      </w:r>
      <w:r w:rsidRPr="00007664">
        <w:rPr>
          <w:kern w:val="0"/>
          <w:sz w:val="26"/>
          <w:szCs w:val="26"/>
        </w:rPr>
        <w:t xml:space="preserve"> тыс. рублей, на 202</w:t>
      </w:r>
      <w:r w:rsidR="00BE4E34" w:rsidRPr="00007664">
        <w:rPr>
          <w:kern w:val="0"/>
          <w:sz w:val="26"/>
          <w:szCs w:val="26"/>
        </w:rPr>
        <w:t>3</w:t>
      </w:r>
      <w:r w:rsidRPr="00007664">
        <w:rPr>
          <w:kern w:val="0"/>
          <w:sz w:val="26"/>
          <w:szCs w:val="26"/>
        </w:rPr>
        <w:t xml:space="preserve"> год в сумме </w:t>
      </w:r>
      <w:r w:rsidR="004E50FE" w:rsidRPr="00007664">
        <w:rPr>
          <w:kern w:val="0"/>
          <w:sz w:val="26"/>
          <w:szCs w:val="26"/>
        </w:rPr>
        <w:t>3</w:t>
      </w:r>
      <w:r w:rsidR="008B12FF" w:rsidRPr="00007664">
        <w:rPr>
          <w:kern w:val="0"/>
          <w:sz w:val="26"/>
          <w:szCs w:val="26"/>
        </w:rPr>
        <w:t>00,0</w:t>
      </w:r>
      <w:r w:rsidRPr="00007664">
        <w:rPr>
          <w:kern w:val="0"/>
          <w:sz w:val="26"/>
          <w:szCs w:val="26"/>
        </w:rPr>
        <w:t xml:space="preserve"> тыс. рублей.</w:t>
      </w:r>
    </w:p>
    <w:p w14:paraId="14DAF605" w14:textId="77777777" w:rsidR="00D43486" w:rsidRPr="00CF5645" w:rsidRDefault="00D43486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2F1CED04" w14:textId="77777777" w:rsidR="0073085A" w:rsidRPr="00CF5645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CF5645">
        <w:rPr>
          <w:b/>
          <w:bCs/>
          <w:sz w:val="26"/>
          <w:szCs w:val="26"/>
        </w:rPr>
        <w:t>Статья 10</w:t>
      </w:r>
    </w:p>
    <w:p w14:paraId="03BD8C12" w14:textId="77777777" w:rsidR="00EC4402" w:rsidRPr="00CF5645" w:rsidRDefault="00EC4402" w:rsidP="00D43486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CF5645">
        <w:rPr>
          <w:kern w:val="0"/>
          <w:sz w:val="26"/>
          <w:szCs w:val="26"/>
        </w:rPr>
        <w:t xml:space="preserve">1. Установить, что в случаях, предусмотренных настоящим </w:t>
      </w:r>
      <w:r w:rsidR="00707681" w:rsidRPr="00CF5645">
        <w:rPr>
          <w:kern w:val="0"/>
          <w:sz w:val="26"/>
          <w:szCs w:val="26"/>
        </w:rPr>
        <w:t>Решением</w:t>
      </w:r>
      <w:r w:rsidRPr="00CF5645">
        <w:rPr>
          <w:kern w:val="0"/>
          <w:sz w:val="26"/>
          <w:szCs w:val="26"/>
        </w:rPr>
        <w:t>, финансов</w:t>
      </w:r>
      <w:r w:rsidR="00707681" w:rsidRPr="00CF5645">
        <w:rPr>
          <w:kern w:val="0"/>
          <w:sz w:val="26"/>
          <w:szCs w:val="26"/>
        </w:rPr>
        <w:t xml:space="preserve">ое управление администрации городского округа город Шахунья </w:t>
      </w:r>
      <w:r w:rsidRPr="00CF5645">
        <w:rPr>
          <w:kern w:val="0"/>
          <w:sz w:val="26"/>
          <w:szCs w:val="26"/>
        </w:rPr>
        <w:t xml:space="preserve"> 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14:paraId="19B34B4F" w14:textId="77777777" w:rsidR="00EC4402" w:rsidRPr="00CF5645" w:rsidRDefault="00EC4402" w:rsidP="00D43486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CF5645">
        <w:rPr>
          <w:kern w:val="0"/>
          <w:sz w:val="26"/>
          <w:szCs w:val="26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CF5645">
        <w:rPr>
          <w:kern w:val="0"/>
          <w:sz w:val="26"/>
          <w:szCs w:val="26"/>
        </w:rPr>
        <w:t>ому управлению</w:t>
      </w:r>
      <w:r w:rsidR="00707681" w:rsidRPr="00CF5645">
        <w:rPr>
          <w:sz w:val="26"/>
          <w:szCs w:val="26"/>
        </w:rPr>
        <w:t xml:space="preserve"> администрации городского округа город Шахунья </w:t>
      </w:r>
      <w:r w:rsidRPr="00CF5645">
        <w:rPr>
          <w:sz w:val="26"/>
          <w:szCs w:val="26"/>
        </w:rPr>
        <w:t xml:space="preserve"> 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CF5645">
        <w:rPr>
          <w:sz w:val="26"/>
          <w:szCs w:val="26"/>
        </w:rPr>
        <w:t>ом управлении</w:t>
      </w:r>
      <w:r w:rsidRPr="00CF5645">
        <w:rPr>
          <w:sz w:val="26"/>
          <w:szCs w:val="26"/>
        </w:rPr>
        <w:t xml:space="preserve"> </w:t>
      </w:r>
      <w:r w:rsidR="00707681" w:rsidRPr="00CF5645">
        <w:rPr>
          <w:sz w:val="26"/>
          <w:szCs w:val="26"/>
        </w:rPr>
        <w:t xml:space="preserve">администрации городского округа город Шахунья  </w:t>
      </w:r>
      <w:r w:rsidRPr="00CF5645">
        <w:rPr>
          <w:sz w:val="26"/>
          <w:szCs w:val="26"/>
        </w:rPr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CF5645">
        <w:rPr>
          <w:sz w:val="26"/>
          <w:szCs w:val="26"/>
        </w:rPr>
        <w:t>администрацией городского округа</w:t>
      </w:r>
      <w:proofErr w:type="gramEnd"/>
      <w:r w:rsidR="00707681" w:rsidRPr="00CF5645">
        <w:rPr>
          <w:sz w:val="26"/>
          <w:szCs w:val="26"/>
        </w:rPr>
        <w:t xml:space="preserve"> город Шахунья  Нижегородской области.</w:t>
      </w:r>
    </w:p>
    <w:p w14:paraId="0E5CD518" w14:textId="77777777" w:rsidR="00EC4402" w:rsidRPr="00CF5645" w:rsidRDefault="00EC440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lastRenderedPageBreak/>
        <w:t>При казначейском сопровождении целевых средств финансо</w:t>
      </w:r>
      <w:r w:rsidR="00707681" w:rsidRPr="00CF5645">
        <w:rPr>
          <w:sz w:val="26"/>
          <w:szCs w:val="26"/>
        </w:rPr>
        <w:t xml:space="preserve">вое управление администрации городского округа город Шахунья </w:t>
      </w:r>
      <w:r w:rsidRPr="00CF5645">
        <w:rPr>
          <w:sz w:val="26"/>
          <w:szCs w:val="26"/>
        </w:rPr>
        <w:t>Нижегородской области осуществляет санкционирование операций в установленном им порядке.</w:t>
      </w:r>
    </w:p>
    <w:p w14:paraId="1A67A076" w14:textId="77777777" w:rsidR="00940F79" w:rsidRPr="00CF5645" w:rsidRDefault="00940F79" w:rsidP="00D43486">
      <w:pPr>
        <w:spacing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2. Установить, что казначейскому сопровождению подлежат:</w:t>
      </w:r>
    </w:p>
    <w:p w14:paraId="14837ED3" w14:textId="77777777" w:rsidR="00707681" w:rsidRPr="00CF5645" w:rsidRDefault="00707681" w:rsidP="00D43486">
      <w:pPr>
        <w:spacing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1) субсидии юридическим лицам (за исключением субсидий муниципальным  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14:paraId="13A521B9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14:paraId="410B6B1B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14:paraId="6E18CDC9" w14:textId="77777777" w:rsidR="00707681" w:rsidRPr="00CF5645" w:rsidRDefault="00707681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proofErr w:type="gramStart"/>
      <w:r w:rsidRPr="00CF5645">
        <w:rPr>
          <w:sz w:val="26"/>
          <w:szCs w:val="26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  которых являются данные субсидии, бюджетные инвестиции и взносы (вклады), если сумма контракта (договора) превышает</w:t>
      </w:r>
      <w:proofErr w:type="gramEnd"/>
      <w:r w:rsidRPr="00CF5645">
        <w:rPr>
          <w:sz w:val="26"/>
          <w:szCs w:val="26"/>
        </w:rPr>
        <w:t xml:space="preserve"> 5 000,0 тыс. рублей;</w:t>
      </w:r>
    </w:p>
    <w:p w14:paraId="489B9633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5) авансовые платежи по </w:t>
      </w:r>
      <w:r w:rsidR="004219D9" w:rsidRPr="00CF5645">
        <w:rPr>
          <w:sz w:val="26"/>
          <w:szCs w:val="26"/>
        </w:rPr>
        <w:t>муниципальным</w:t>
      </w:r>
      <w:r w:rsidRPr="00CF5645">
        <w:rPr>
          <w:sz w:val="26"/>
          <w:szCs w:val="26"/>
        </w:rPr>
        <w:t xml:space="preserve"> контрактам о поставке товаров, выполнении работ, оказании услуг, заключаемым на сумму свыше</w:t>
      </w:r>
      <w:r w:rsidR="004219D9" w:rsidRPr="00CF5645">
        <w:rPr>
          <w:sz w:val="26"/>
          <w:szCs w:val="26"/>
        </w:rPr>
        <w:t xml:space="preserve"> 5</w:t>
      </w:r>
      <w:r w:rsidRPr="00CF5645">
        <w:rPr>
          <w:sz w:val="26"/>
          <w:szCs w:val="26"/>
        </w:rPr>
        <w:t> 000,0 тыс. рублей;</w:t>
      </w:r>
    </w:p>
    <w:p w14:paraId="13DDF7E0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CF5645">
        <w:rPr>
          <w:sz w:val="26"/>
          <w:szCs w:val="26"/>
        </w:rPr>
        <w:t>6) авансовые платежи по контрактам (договорам) о поставке товаров, выполнении работ, оказании услу</w:t>
      </w:r>
      <w:r w:rsidR="004219D9" w:rsidRPr="00CF5645">
        <w:rPr>
          <w:sz w:val="26"/>
          <w:szCs w:val="26"/>
        </w:rPr>
        <w:t>г, заключаемым на сумму свыше 5</w:t>
      </w:r>
      <w:r w:rsidRPr="00CF5645">
        <w:rPr>
          <w:sz w:val="26"/>
          <w:szCs w:val="26"/>
        </w:rPr>
        <w:t xml:space="preserve"> 000,0 тыс. рублей </w:t>
      </w:r>
      <w:r w:rsidR="004219D9" w:rsidRPr="00CF5645">
        <w:rPr>
          <w:sz w:val="26"/>
          <w:szCs w:val="26"/>
        </w:rPr>
        <w:t xml:space="preserve">муниципальными </w:t>
      </w:r>
      <w:r w:rsidRPr="00CF5645">
        <w:rPr>
          <w:sz w:val="26"/>
          <w:szCs w:val="26"/>
        </w:rPr>
        <w:t xml:space="preserve"> бюджетными и автономными учреждениями, лицевые счета которым открыты</w:t>
      </w:r>
      <w:r w:rsidR="004219D9" w:rsidRPr="00CF5645">
        <w:rPr>
          <w:sz w:val="28"/>
          <w:szCs w:val="28"/>
        </w:rPr>
        <w:t xml:space="preserve"> </w:t>
      </w:r>
      <w:r w:rsidR="004219D9" w:rsidRPr="00CF5645">
        <w:rPr>
          <w:sz w:val="26"/>
          <w:szCs w:val="26"/>
        </w:rPr>
        <w:t>в</w:t>
      </w:r>
      <w:r w:rsidRPr="00CF5645">
        <w:rPr>
          <w:sz w:val="26"/>
          <w:szCs w:val="26"/>
        </w:rPr>
        <w:t xml:space="preserve"> финансов</w:t>
      </w:r>
      <w:r w:rsidR="004219D9" w:rsidRPr="00CF5645">
        <w:rPr>
          <w:sz w:val="26"/>
          <w:szCs w:val="26"/>
        </w:rPr>
        <w:t xml:space="preserve">ом управлении администрации городского округа город Шахунья  </w:t>
      </w:r>
      <w:r w:rsidRPr="00CF5645">
        <w:rPr>
          <w:sz w:val="26"/>
          <w:szCs w:val="26"/>
        </w:rPr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CF5645">
        <w:rPr>
          <w:sz w:val="26"/>
          <w:szCs w:val="26"/>
        </w:rPr>
        <w:t xml:space="preserve"> и городского</w:t>
      </w:r>
      <w:proofErr w:type="gramEnd"/>
      <w:r w:rsidR="004219D9" w:rsidRPr="00CF5645">
        <w:rPr>
          <w:sz w:val="26"/>
          <w:szCs w:val="26"/>
        </w:rPr>
        <w:t xml:space="preserve"> округа город Шахунья Нижегород</w:t>
      </w:r>
      <w:r w:rsidR="00D43486" w:rsidRPr="00CF5645">
        <w:rPr>
          <w:sz w:val="26"/>
          <w:szCs w:val="26"/>
        </w:rPr>
        <w:t>с</w:t>
      </w:r>
      <w:r w:rsidR="004219D9" w:rsidRPr="00CF5645">
        <w:rPr>
          <w:sz w:val="26"/>
          <w:szCs w:val="26"/>
        </w:rPr>
        <w:t xml:space="preserve">кой области </w:t>
      </w:r>
      <w:r w:rsidRPr="00CF5645">
        <w:rPr>
          <w:sz w:val="26"/>
          <w:szCs w:val="26"/>
        </w:rPr>
        <w:t xml:space="preserve"> на указанные лицевые счета;</w:t>
      </w:r>
    </w:p>
    <w:p w14:paraId="457AFB94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CF5645">
        <w:rPr>
          <w:sz w:val="26"/>
          <w:szCs w:val="26"/>
        </w:rPr>
        <w:t>ем с соисполнителем превышает   5</w:t>
      </w:r>
      <w:r w:rsidRPr="00CF5645">
        <w:rPr>
          <w:sz w:val="26"/>
          <w:szCs w:val="26"/>
        </w:rPr>
        <w:t> 000,0 тыс. рублей;</w:t>
      </w:r>
    </w:p>
    <w:p w14:paraId="1A12473E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8) </w:t>
      </w:r>
      <w:r w:rsidR="004219D9" w:rsidRPr="00CF5645">
        <w:rPr>
          <w:sz w:val="26"/>
          <w:szCs w:val="26"/>
        </w:rPr>
        <w:t>муниципальные</w:t>
      </w:r>
      <w:r w:rsidRPr="00CF5645">
        <w:rPr>
          <w:sz w:val="26"/>
          <w:szCs w:val="26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</w:t>
      </w:r>
      <w:r w:rsidRPr="00CF5645">
        <w:rPr>
          <w:sz w:val="26"/>
          <w:szCs w:val="26"/>
        </w:rPr>
        <w:lastRenderedPageBreak/>
        <w:t xml:space="preserve">условие об открытии лицевых счетов исполнителю данного контракта (договора) </w:t>
      </w:r>
      <w:r w:rsidR="004219D9" w:rsidRPr="00CF5645">
        <w:rPr>
          <w:sz w:val="26"/>
          <w:szCs w:val="26"/>
        </w:rPr>
        <w:t>финансовом управлении администрации городского округа город Шахунья   Нижегородской области.</w:t>
      </w:r>
    </w:p>
    <w:p w14:paraId="4A43CD45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3. Положения части 2 настоящей статьи не распространяются на средства:</w:t>
      </w:r>
    </w:p>
    <w:p w14:paraId="2626AF4D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1) предоставляемые из бюджета</w:t>
      </w:r>
      <w:r w:rsidR="004219D9" w:rsidRPr="00CF5645">
        <w:rPr>
          <w:sz w:val="26"/>
          <w:szCs w:val="26"/>
        </w:rPr>
        <w:t xml:space="preserve"> городского округа город Шахунья</w:t>
      </w:r>
      <w:proofErr w:type="gramStart"/>
      <w:r w:rsidR="004219D9" w:rsidRPr="00CF5645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:</w:t>
      </w:r>
      <w:proofErr w:type="gramEnd"/>
    </w:p>
    <w:p w14:paraId="351FF1A5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5860429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2) </w:t>
      </w:r>
      <w:proofErr w:type="gramStart"/>
      <w:r w:rsidRPr="00CF5645">
        <w:rPr>
          <w:sz w:val="26"/>
          <w:szCs w:val="26"/>
        </w:rPr>
        <w:t>предоставляемые</w:t>
      </w:r>
      <w:proofErr w:type="gramEnd"/>
      <w:r w:rsidRPr="00CF5645">
        <w:rPr>
          <w:sz w:val="26"/>
          <w:szCs w:val="26"/>
        </w:rPr>
        <w:t xml:space="preserve"> на основании государственных контрактов (контрактов, договоров, соглашений), заключаемых:</w:t>
      </w:r>
    </w:p>
    <w:p w14:paraId="215A5BBC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proofErr w:type="gramStart"/>
      <w:r w:rsidRPr="00CF5645">
        <w:rPr>
          <w:sz w:val="26"/>
          <w:szCs w:val="26"/>
        </w:rPr>
        <w:t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</w:t>
      </w:r>
      <w:proofErr w:type="gramEnd"/>
      <w:r w:rsidRPr="00CF5645">
        <w:rPr>
          <w:sz w:val="26"/>
          <w:szCs w:val="26"/>
        </w:rPr>
        <w:t xml:space="preserve"> (</w:t>
      </w:r>
      <w:proofErr w:type="gramStart"/>
      <w:r w:rsidRPr="00CF5645">
        <w:rPr>
          <w:sz w:val="26"/>
          <w:szCs w:val="26"/>
        </w:rPr>
        <w:t>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</w:t>
      </w:r>
      <w:proofErr w:type="gramEnd"/>
      <w:r w:rsidRPr="00CF5645">
        <w:rPr>
          <w:sz w:val="26"/>
          <w:szCs w:val="26"/>
        </w:rPr>
        <w:t xml:space="preserve">, </w:t>
      </w:r>
      <w:proofErr w:type="gramStart"/>
      <w:r w:rsidRPr="00CF5645">
        <w:rPr>
          <w:sz w:val="26"/>
          <w:szCs w:val="26"/>
        </w:rPr>
        <w:t>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</w:t>
      </w:r>
      <w:proofErr w:type="gramEnd"/>
      <w:r w:rsidRPr="00CF5645">
        <w:rPr>
          <w:sz w:val="26"/>
          <w:szCs w:val="26"/>
        </w:rPr>
        <w:t xml:space="preserve"> </w:t>
      </w:r>
      <w:proofErr w:type="gramStart"/>
      <w:r w:rsidRPr="00CF5645">
        <w:rPr>
          <w:sz w:val="26"/>
          <w:szCs w:val="26"/>
        </w:rPr>
        <w:t>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CF5645">
        <w:rPr>
          <w:sz w:val="26"/>
          <w:szCs w:val="26"/>
        </w:rPr>
        <w:t xml:space="preserve"> городского округа город Шахунья </w:t>
      </w:r>
      <w:r w:rsidRPr="00CF5645">
        <w:rPr>
          <w:sz w:val="26"/>
          <w:szCs w:val="26"/>
        </w:rPr>
        <w:t xml:space="preserve"> 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</w:t>
      </w:r>
      <w:proofErr w:type="gramEnd"/>
      <w:r w:rsidRPr="00CF5645">
        <w:rPr>
          <w:sz w:val="26"/>
          <w:szCs w:val="26"/>
        </w:rPr>
        <w:t xml:space="preserve"> и детей, оставшихся без попечения родителей, лиц из числа детей-сирот и детей, оставшихся без попечения родителей;</w:t>
      </w:r>
    </w:p>
    <w:p w14:paraId="227DEFAD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lastRenderedPageBreak/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14:paraId="5460720C" w14:textId="77777777" w:rsidR="00D54176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CF5645">
        <w:rPr>
          <w:sz w:val="26"/>
          <w:szCs w:val="26"/>
        </w:rPr>
        <w:t xml:space="preserve">муниципальным </w:t>
      </w:r>
      <w:r w:rsidRPr="00CF5645">
        <w:rPr>
          <w:sz w:val="26"/>
          <w:szCs w:val="26"/>
        </w:rPr>
        <w:t xml:space="preserve">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14:paraId="13042B07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357E7" w14:textId="77777777" w:rsidR="0073085A" w:rsidRPr="00CF5645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5645">
        <w:rPr>
          <w:rFonts w:ascii="Times New Roman" w:hAnsi="Times New Roman" w:cs="Times New Roman"/>
          <w:b/>
          <w:bCs/>
          <w:sz w:val="26"/>
          <w:szCs w:val="26"/>
        </w:rPr>
        <w:t>Статья 11</w:t>
      </w:r>
    </w:p>
    <w:p w14:paraId="0F8000C7" w14:textId="77777777" w:rsidR="0073085A" w:rsidRPr="00CF564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>Бюджетные</w:t>
      </w:r>
      <w:r w:rsidR="00B45658" w:rsidRPr="00CF5645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CF5645">
        <w:rPr>
          <w:rFonts w:ascii="Times New Roman" w:hAnsi="Times New Roman" w:cs="Times New Roman"/>
          <w:sz w:val="26"/>
          <w:szCs w:val="26"/>
        </w:rPr>
        <w:t xml:space="preserve"> и автономные учреждения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 xml:space="preserve">Нижегородской области в установленном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>порядке обеспечивают возврат в бюджет</w:t>
      </w:r>
      <w:r w:rsidR="0046383D" w:rsidRPr="00CF5645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 xml:space="preserve"> средств в объеме остатков субсидий, предоставленных на финансовое обеспечение выполнения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proofErr w:type="gramStart"/>
      <w:r w:rsidRPr="00CF5645">
        <w:rPr>
          <w:rFonts w:ascii="Times New Roman" w:hAnsi="Times New Roman" w:cs="Times New Roman"/>
          <w:sz w:val="26"/>
          <w:szCs w:val="26"/>
        </w:rPr>
        <w:t>заданий</w:t>
      </w:r>
      <w:proofErr w:type="gramEnd"/>
      <w:r w:rsidRPr="00CF5645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645"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на 1 января текущего финансового года в связи с недостижением установленных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F5645"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муниципальных</w:t>
      </w:r>
      <w:r w:rsidRPr="00CF5645">
        <w:rPr>
          <w:rFonts w:ascii="Times New Roman" w:hAnsi="Times New Roman" w:cs="Times New Roman"/>
          <w:sz w:val="26"/>
          <w:szCs w:val="26"/>
        </w:rPr>
        <w:t xml:space="preserve"> услуг (работ), на основании отчета о выполнении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645">
        <w:rPr>
          <w:rFonts w:ascii="Times New Roman" w:hAnsi="Times New Roman" w:cs="Times New Roman"/>
          <w:sz w:val="26"/>
          <w:szCs w:val="26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CF5645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CF5645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14:paraId="3CAA8D30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5F73B6F" w14:textId="77777777" w:rsidR="0073085A" w:rsidRPr="00CF5645" w:rsidRDefault="0046383D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5645">
        <w:rPr>
          <w:rFonts w:ascii="Times New Roman" w:hAnsi="Times New Roman" w:cs="Times New Roman"/>
          <w:b/>
          <w:sz w:val="26"/>
          <w:szCs w:val="26"/>
        </w:rPr>
        <w:t>С</w:t>
      </w:r>
      <w:r w:rsidR="00C363D7" w:rsidRPr="00CF5645">
        <w:rPr>
          <w:rFonts w:ascii="Times New Roman" w:hAnsi="Times New Roman" w:cs="Times New Roman"/>
          <w:b/>
          <w:sz w:val="26"/>
          <w:szCs w:val="26"/>
        </w:rPr>
        <w:t>татья 12</w:t>
      </w:r>
    </w:p>
    <w:p w14:paraId="28AFF8BA" w14:textId="77777777" w:rsidR="00940F79" w:rsidRPr="00CF5645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F5645">
        <w:rPr>
          <w:rFonts w:ascii="Times New Roman" w:hAnsi="Times New Roman" w:cs="Times New Roman"/>
          <w:sz w:val="26"/>
          <w:szCs w:val="26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  бюджете, в порядке, установленным финансовым управлением администрации городского округа.</w:t>
      </w:r>
      <w:proofErr w:type="gramEnd"/>
    </w:p>
    <w:p w14:paraId="01E5C487" w14:textId="77777777" w:rsidR="0073085A" w:rsidRPr="00CF5645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CF5645">
        <w:rPr>
          <w:rFonts w:ascii="Times New Roman" w:hAnsi="Times New Roman" w:cs="Times New Roman"/>
          <w:kern w:val="32"/>
          <w:sz w:val="26"/>
          <w:szCs w:val="26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  городского округа город  Шахунья Нижегородской области и оставшиеся на 1 января текущего финансового года на лицевом счете бюджета городского округа</w:t>
      </w:r>
      <w:proofErr w:type="gramStart"/>
      <w:r w:rsidRPr="00CF5645">
        <w:rPr>
          <w:rFonts w:ascii="Times New Roman" w:hAnsi="Times New Roman" w:cs="Times New Roman"/>
          <w:kern w:val="32"/>
          <w:sz w:val="26"/>
          <w:szCs w:val="26"/>
        </w:rPr>
        <w:t xml:space="preserve"> ,</w:t>
      </w:r>
      <w:proofErr w:type="gramEnd"/>
      <w:r w:rsidRPr="00CF5645">
        <w:rPr>
          <w:rFonts w:ascii="Times New Roman" w:hAnsi="Times New Roman" w:cs="Times New Roman"/>
          <w:kern w:val="32"/>
          <w:sz w:val="26"/>
          <w:szCs w:val="26"/>
        </w:rPr>
        <w:t xml:space="preserve">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</w:t>
      </w:r>
      <w:proofErr w:type="gramStart"/>
      <w:r w:rsidRPr="00CF5645">
        <w:rPr>
          <w:rFonts w:ascii="Times New Roman" w:hAnsi="Times New Roman" w:cs="Times New Roman"/>
          <w:kern w:val="32"/>
          <w:sz w:val="26"/>
          <w:szCs w:val="26"/>
        </w:rPr>
        <w:t>текущем финансовом году на те же цели, с последующим уточнением бюджетных ассигнований, предусмотренных настоящим Решением.</w:t>
      </w:r>
      <w:proofErr w:type="gramEnd"/>
    </w:p>
    <w:p w14:paraId="66B1110F" w14:textId="77777777" w:rsidR="00D43486" w:rsidRPr="00CF5645" w:rsidRDefault="00D43486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</w:p>
    <w:p w14:paraId="31E85820" w14:textId="77777777" w:rsidR="0073085A" w:rsidRPr="00CF5645" w:rsidRDefault="004E50FE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CF5645">
        <w:rPr>
          <w:b/>
          <w:bCs/>
          <w:sz w:val="26"/>
          <w:szCs w:val="26"/>
        </w:rPr>
        <w:lastRenderedPageBreak/>
        <w:t>Статья 1</w:t>
      </w:r>
      <w:r w:rsidR="00C363D7" w:rsidRPr="00CF5645">
        <w:rPr>
          <w:b/>
          <w:bCs/>
          <w:sz w:val="26"/>
          <w:szCs w:val="26"/>
        </w:rPr>
        <w:t>3</w:t>
      </w:r>
    </w:p>
    <w:p w14:paraId="39898EC7" w14:textId="77777777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FE2">
        <w:rPr>
          <w:rFonts w:ascii="Times New Roman" w:hAnsi="Times New Roman" w:cs="Times New Roman"/>
          <w:kern w:val="32"/>
          <w:sz w:val="26"/>
          <w:szCs w:val="26"/>
        </w:rPr>
        <w:t xml:space="preserve">Субсидии юридическим лицам (за исключением субсидий </w:t>
      </w:r>
      <w:r w:rsidR="00D72295" w:rsidRPr="000B1FE2">
        <w:rPr>
          <w:rFonts w:ascii="Times New Roman" w:hAnsi="Times New Roman" w:cs="Times New Roman"/>
          <w:kern w:val="32"/>
          <w:sz w:val="26"/>
          <w:szCs w:val="26"/>
        </w:rPr>
        <w:t>муниципальным</w:t>
      </w:r>
      <w:r w:rsidRPr="000B1FE2">
        <w:rPr>
          <w:rFonts w:ascii="Times New Roman" w:hAnsi="Times New Roman" w:cs="Times New Roman"/>
          <w:kern w:val="32"/>
          <w:sz w:val="26"/>
          <w:szCs w:val="26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</w:t>
      </w:r>
      <w:r w:rsidRPr="00CF56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D72295" w:rsidRPr="00CF5645"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CF5645">
        <w:rPr>
          <w:rFonts w:ascii="Times New Roman" w:hAnsi="Times New Roman" w:cs="Times New Roman"/>
          <w:bCs/>
          <w:sz w:val="26"/>
          <w:szCs w:val="26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CF564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D72295" w:rsidRPr="00CF5645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CF5645">
        <w:rPr>
          <w:rFonts w:ascii="Times New Roman" w:hAnsi="Times New Roman" w:cs="Times New Roman"/>
          <w:bCs/>
          <w:sz w:val="26"/>
          <w:szCs w:val="26"/>
        </w:rPr>
        <w:t>, в следующих случаях:</w:t>
      </w:r>
    </w:p>
    <w:p w14:paraId="6D37493F" w14:textId="4615C23E" w:rsidR="00D72295" w:rsidRPr="00CF5645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72295" w:rsidRPr="00CF5645">
        <w:rPr>
          <w:sz w:val="26"/>
          <w:szCs w:val="26"/>
        </w:rPr>
        <w:t>1) на оказание государственной (муниципальной) поддержки средств массовой информации;</w:t>
      </w:r>
    </w:p>
    <w:p w14:paraId="7D01F7BC" w14:textId="7F2EEBB7" w:rsidR="00D72295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E4F70">
        <w:rPr>
          <w:sz w:val="26"/>
          <w:szCs w:val="26"/>
        </w:rPr>
        <w:t xml:space="preserve">2) </w:t>
      </w:r>
      <w:r w:rsidR="00865DDA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маршрутах;</w:t>
      </w:r>
    </w:p>
    <w:p w14:paraId="3B8A79E6" w14:textId="12025977" w:rsidR="00DE4F70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</w:t>
      </w:r>
      <w:r w:rsidR="00DE1253">
        <w:rPr>
          <w:sz w:val="26"/>
          <w:szCs w:val="26"/>
        </w:rPr>
        <w:t xml:space="preserve">) на ремонт нежилого здания котельной, расположенной по адресу: Нижегородская область,  </w:t>
      </w:r>
      <w:proofErr w:type="spellStart"/>
      <w:r w:rsidR="00DE1253">
        <w:rPr>
          <w:sz w:val="26"/>
          <w:szCs w:val="26"/>
        </w:rPr>
        <w:t>с</w:t>
      </w:r>
      <w:proofErr w:type="gramStart"/>
      <w:r w:rsidR="00DE1253">
        <w:rPr>
          <w:sz w:val="26"/>
          <w:szCs w:val="26"/>
        </w:rPr>
        <w:t>.В</w:t>
      </w:r>
      <w:proofErr w:type="gramEnd"/>
      <w:r w:rsidR="00DE1253">
        <w:rPr>
          <w:sz w:val="26"/>
          <w:szCs w:val="26"/>
        </w:rPr>
        <w:t>ерховское</w:t>
      </w:r>
      <w:proofErr w:type="spellEnd"/>
      <w:r w:rsidR="00DE1253">
        <w:rPr>
          <w:sz w:val="26"/>
          <w:szCs w:val="26"/>
        </w:rPr>
        <w:t xml:space="preserve">, </w:t>
      </w:r>
      <w:proofErr w:type="spellStart"/>
      <w:r w:rsidR="00DE1253">
        <w:rPr>
          <w:sz w:val="26"/>
          <w:szCs w:val="26"/>
        </w:rPr>
        <w:t>ул.Мира</w:t>
      </w:r>
      <w:proofErr w:type="spellEnd"/>
      <w:r w:rsidR="00DE1253">
        <w:rPr>
          <w:sz w:val="26"/>
          <w:szCs w:val="26"/>
        </w:rPr>
        <w:t xml:space="preserve">, д.6а. </w:t>
      </w:r>
    </w:p>
    <w:p w14:paraId="12955148" w14:textId="77777777" w:rsidR="000B1FE2" w:rsidRPr="00CF5645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</w:p>
    <w:p w14:paraId="663E93E2" w14:textId="4DE780BB" w:rsidR="00D43486" w:rsidRPr="000B1FE2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1FE2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</w:p>
    <w:p w14:paraId="755EB8E1" w14:textId="1DE2864B" w:rsidR="000B1FE2" w:rsidRPr="000B1FE2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1FE2">
        <w:rPr>
          <w:rFonts w:ascii="Times New Roman" w:hAnsi="Times New Roman" w:cs="Times New Roman"/>
          <w:bCs/>
          <w:sz w:val="26"/>
          <w:szCs w:val="26"/>
        </w:rPr>
        <w:t xml:space="preserve">Субсидии некоммерческим организациям, не являющимся муниципальными учреждениями, предусмотренные настоящим решением предоставляются в </w:t>
      </w:r>
      <w:proofErr w:type="gramStart"/>
      <w:r w:rsidRPr="000B1FE2">
        <w:rPr>
          <w:rFonts w:ascii="Times New Roman" w:hAnsi="Times New Roman" w:cs="Times New Roman"/>
          <w:bCs/>
          <w:sz w:val="26"/>
          <w:szCs w:val="26"/>
        </w:rPr>
        <w:t>порядке</w:t>
      </w:r>
      <w:proofErr w:type="gramEnd"/>
      <w:r w:rsidRPr="000B1FE2">
        <w:rPr>
          <w:rFonts w:ascii="Times New Roman" w:hAnsi="Times New Roman" w:cs="Times New Roman"/>
          <w:bCs/>
          <w:sz w:val="26"/>
          <w:szCs w:val="26"/>
        </w:rPr>
        <w:t xml:space="preserve"> установленном администрацией городского округа:</w:t>
      </w:r>
    </w:p>
    <w:p w14:paraId="137690D9" w14:textId="11E87E2A" w:rsidR="000B1FE2" w:rsidRDefault="000B1FE2" w:rsidP="000B1FE2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 w:rsidRPr="000B1FE2">
        <w:rPr>
          <w:bCs/>
          <w:kern w:val="0"/>
          <w:sz w:val="26"/>
          <w:szCs w:val="26"/>
        </w:rPr>
        <w:t>на мониторинг деятельности субъектов малого</w:t>
      </w:r>
      <w:r>
        <w:rPr>
          <w:sz w:val="26"/>
          <w:szCs w:val="26"/>
        </w:rPr>
        <w:t xml:space="preserve"> и среднего предпринимательства; </w:t>
      </w:r>
    </w:p>
    <w:p w14:paraId="285CFA7D" w14:textId="4BC99A9E" w:rsidR="000B1FE2" w:rsidRDefault="000B1FE2" w:rsidP="000B1FE2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оказание консультационных услуг субъектам малого и среднего предпринимательства</w:t>
      </w:r>
    </w:p>
    <w:p w14:paraId="45425C7A" w14:textId="1646BA26" w:rsidR="000B1FE2" w:rsidRPr="001E1497" w:rsidRDefault="000B1FE2" w:rsidP="007E716D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09BC3E1D" w14:textId="3B72879B" w:rsidR="0073085A" w:rsidRPr="00DE1253" w:rsidRDefault="000B1FE2" w:rsidP="00DE1253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15</w:t>
      </w:r>
    </w:p>
    <w:p w14:paraId="15A79F6D" w14:textId="56B017D2" w:rsidR="0073085A" w:rsidRPr="00DE4F70" w:rsidRDefault="00765229" w:rsidP="00DE4F7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149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 </w:t>
      </w:r>
      <w:proofErr w:type="gramStart"/>
      <w:r w:rsidR="00B0046C" w:rsidRPr="00DE4F70">
        <w:rPr>
          <w:rFonts w:ascii="Times New Roman" w:hAnsi="Times New Roman" w:cs="Times New Roman"/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</w:t>
      </w:r>
      <w:r w:rsidR="00DC614C" w:rsidRPr="00DE4F70">
        <w:rPr>
          <w:rFonts w:ascii="Times New Roman" w:hAnsi="Times New Roman" w:cs="Times New Roman"/>
          <w:sz w:val="26"/>
          <w:szCs w:val="26"/>
        </w:rPr>
        <w:t>а</w:t>
      </w:r>
      <w:r w:rsidRPr="00DE4F70">
        <w:rPr>
          <w:rFonts w:ascii="Times New Roman" w:hAnsi="Times New Roman" w:cs="Times New Roman"/>
          <w:sz w:val="26"/>
          <w:szCs w:val="26"/>
        </w:rPr>
        <w:t>дминистрации городского округа город Шахунья  Нижегородской области предоставить субсидию в 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DE4F70">
        <w:rPr>
          <w:rFonts w:ascii="Times New Roman" w:hAnsi="Times New Roman" w:cs="Times New Roman"/>
          <w:sz w:val="26"/>
          <w:szCs w:val="26"/>
        </w:rPr>
        <w:t xml:space="preserve">», </w:t>
      </w:r>
      <w:r w:rsidR="00DE4F70" w:rsidRPr="00DE4F70">
        <w:rPr>
          <w:rFonts w:ascii="Times New Roman" w:hAnsi="Times New Roman" w:cs="Times New Roman"/>
          <w:sz w:val="26"/>
          <w:szCs w:val="26"/>
        </w:rPr>
        <w:t>на 2021</w:t>
      </w:r>
      <w:r w:rsidRPr="00DE4F7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DE4F70">
        <w:rPr>
          <w:rFonts w:ascii="Times New Roman" w:hAnsi="Times New Roman" w:cs="Times New Roman"/>
          <w:sz w:val="26"/>
          <w:szCs w:val="26"/>
        </w:rPr>
        <w:t>900,0 тыс. рублей, на 2022</w:t>
      </w:r>
      <w:r w:rsidRPr="00DE4F7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DE4F70">
        <w:rPr>
          <w:rFonts w:ascii="Times New Roman" w:hAnsi="Times New Roman" w:cs="Times New Roman"/>
          <w:sz w:val="26"/>
          <w:szCs w:val="26"/>
        </w:rPr>
        <w:t>873,0 тыс. рублей, на 2023</w:t>
      </w:r>
      <w:r w:rsidRPr="00DE4F70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4F70" w:rsidRPr="00DE4F70">
        <w:rPr>
          <w:rFonts w:ascii="Times New Roman" w:hAnsi="Times New Roman" w:cs="Times New Roman"/>
          <w:sz w:val="26"/>
          <w:szCs w:val="26"/>
        </w:rPr>
        <w:t>909,0</w:t>
      </w:r>
      <w:r w:rsidR="000A5F21" w:rsidRPr="00DE4F70">
        <w:rPr>
          <w:rFonts w:ascii="Times New Roman" w:hAnsi="Times New Roman" w:cs="Times New Roman"/>
          <w:sz w:val="26"/>
          <w:szCs w:val="26"/>
        </w:rPr>
        <w:t xml:space="preserve"> </w:t>
      </w:r>
      <w:r w:rsidRPr="00DE4F70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14:paraId="5A9BD79C" w14:textId="77777777" w:rsidR="00D43486" w:rsidRPr="001E1497" w:rsidRDefault="00D43486" w:rsidP="00D43486">
      <w:pPr>
        <w:spacing w:after="0" w:line="276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14:paraId="27AB72A9" w14:textId="2D68F051" w:rsidR="0073085A" w:rsidRPr="00CF5645" w:rsidRDefault="000B1FE2" w:rsidP="00D43486">
      <w:pPr>
        <w:spacing w:after="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 16</w:t>
      </w:r>
    </w:p>
    <w:p w14:paraId="775A81F3" w14:textId="77777777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объем бюджетных ассигнований 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>дорожного фонда:</w:t>
      </w:r>
    </w:p>
    <w:p w14:paraId="66384F32" w14:textId="6C8A626A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1) на 20</w:t>
      </w:r>
      <w:r w:rsidR="00B277FB" w:rsidRPr="00CF564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CF5645" w:rsidRPr="00CF5645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CF5645" w:rsidRPr="00CF5645">
        <w:rPr>
          <w:rFonts w:ascii="Times New Roman" w:hAnsi="Times New Roman" w:cs="Times New Roman"/>
          <w:sz w:val="26"/>
          <w:szCs w:val="26"/>
          <w:lang w:eastAsia="en-US"/>
        </w:rPr>
        <w:t>18262,5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19431E30" w14:textId="69B9F143" w:rsidR="00B44F48" w:rsidRPr="00CF5645" w:rsidRDefault="00CF5645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2) на 2022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>19801,0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14:paraId="3EE9D5EE" w14:textId="71C26E17" w:rsidR="0073085A" w:rsidRPr="00CF5645" w:rsidRDefault="00B47F2B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3) на 202</w:t>
      </w:r>
      <w:r w:rsidR="00B277FB" w:rsidRPr="00CF564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CF5645" w:rsidRPr="00CF5645">
        <w:rPr>
          <w:rFonts w:ascii="Times New Roman" w:hAnsi="Times New Roman" w:cs="Times New Roman"/>
          <w:sz w:val="26"/>
          <w:szCs w:val="26"/>
          <w:lang w:eastAsia="en-US"/>
        </w:rPr>
        <w:t>21774,0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DB2440" w:rsidRPr="00CF56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2BC0D1AC" w14:textId="77777777" w:rsidR="00D54176" w:rsidRPr="00CF5645" w:rsidRDefault="00D5417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86E88" w14:textId="64825942" w:rsidR="0073085A" w:rsidRPr="00CF564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5645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0B1FE2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14:paraId="52F50FFA" w14:textId="77777777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 xml:space="preserve">Установить верхний предел </w:t>
      </w:r>
      <w:r w:rsidR="004C1F9F" w:rsidRPr="00CF5645">
        <w:rPr>
          <w:kern w:val="0"/>
          <w:sz w:val="26"/>
          <w:szCs w:val="26"/>
          <w:lang w:eastAsia="en-US"/>
        </w:rPr>
        <w:t>муниципального</w:t>
      </w:r>
      <w:r w:rsidRPr="00CF5645">
        <w:rPr>
          <w:kern w:val="0"/>
          <w:sz w:val="26"/>
          <w:szCs w:val="26"/>
          <w:lang w:eastAsia="en-US"/>
        </w:rPr>
        <w:t xml:space="preserve"> </w:t>
      </w:r>
      <w:r w:rsidR="00D54176" w:rsidRPr="00CF5645">
        <w:rPr>
          <w:kern w:val="0"/>
          <w:sz w:val="26"/>
          <w:szCs w:val="26"/>
          <w:lang w:eastAsia="en-US"/>
        </w:rPr>
        <w:t xml:space="preserve">внутреннего </w:t>
      </w:r>
      <w:r w:rsidRPr="00CF5645">
        <w:rPr>
          <w:kern w:val="0"/>
          <w:sz w:val="26"/>
          <w:szCs w:val="26"/>
          <w:lang w:eastAsia="en-US"/>
        </w:rPr>
        <w:t xml:space="preserve">долга </w:t>
      </w:r>
      <w:r w:rsidR="002109E5" w:rsidRPr="00CF5645">
        <w:rPr>
          <w:kern w:val="0"/>
          <w:sz w:val="26"/>
          <w:szCs w:val="26"/>
          <w:lang w:eastAsia="en-US"/>
        </w:rPr>
        <w:t>городского округа город Шахунья</w:t>
      </w:r>
      <w:r w:rsidRPr="00CF5645">
        <w:rPr>
          <w:kern w:val="0"/>
          <w:sz w:val="26"/>
          <w:szCs w:val="26"/>
          <w:lang w:eastAsia="en-US"/>
        </w:rPr>
        <w:t>:</w:t>
      </w:r>
    </w:p>
    <w:p w14:paraId="1E72C8FB" w14:textId="495533FF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lastRenderedPageBreak/>
        <w:t>1) на 1 января 20</w:t>
      </w:r>
      <w:r w:rsidR="00B47F2B" w:rsidRPr="00CF5645">
        <w:rPr>
          <w:kern w:val="0"/>
          <w:sz w:val="26"/>
          <w:szCs w:val="26"/>
          <w:lang w:eastAsia="en-US"/>
        </w:rPr>
        <w:t>2</w:t>
      </w:r>
      <w:r w:rsidR="00DE4F70">
        <w:rPr>
          <w:kern w:val="0"/>
          <w:sz w:val="26"/>
          <w:szCs w:val="26"/>
          <w:lang w:eastAsia="en-US"/>
        </w:rPr>
        <w:t>2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19571,7</w:t>
      </w:r>
      <w:r w:rsidRPr="00CF5645">
        <w:rPr>
          <w:kern w:val="0"/>
          <w:sz w:val="26"/>
          <w:szCs w:val="26"/>
          <w:lang w:eastAsia="en-US"/>
        </w:rPr>
        <w:t xml:space="preserve"> 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 xml:space="preserve">муниципальным </w:t>
      </w:r>
      <w:r w:rsidRPr="00CF5645">
        <w:rPr>
          <w:kern w:val="0"/>
          <w:sz w:val="26"/>
          <w:szCs w:val="26"/>
          <w:lang w:eastAsia="en-US"/>
        </w:rPr>
        <w:t xml:space="preserve"> гарантиям </w:t>
      </w:r>
      <w:r w:rsidR="00CE695F" w:rsidRPr="00CF5645">
        <w:rPr>
          <w:kern w:val="0"/>
          <w:sz w:val="26"/>
          <w:szCs w:val="26"/>
          <w:lang w:eastAsia="en-US"/>
        </w:rPr>
        <w:t xml:space="preserve">городского округа </w:t>
      </w:r>
      <w:r w:rsidRPr="00CF5645">
        <w:rPr>
          <w:kern w:val="0"/>
          <w:sz w:val="26"/>
          <w:szCs w:val="26"/>
          <w:lang w:eastAsia="en-US"/>
        </w:rPr>
        <w:t>на 1 января 20</w:t>
      </w:r>
      <w:r w:rsidR="00B47F2B" w:rsidRPr="00CF5645">
        <w:rPr>
          <w:kern w:val="0"/>
          <w:sz w:val="26"/>
          <w:szCs w:val="26"/>
          <w:lang w:eastAsia="en-US"/>
        </w:rPr>
        <w:t>2</w:t>
      </w:r>
      <w:r w:rsidR="00D54176" w:rsidRPr="00CF5645">
        <w:rPr>
          <w:kern w:val="0"/>
          <w:sz w:val="26"/>
          <w:szCs w:val="26"/>
          <w:lang w:eastAsia="en-US"/>
        </w:rPr>
        <w:t>1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рублей;</w:t>
      </w:r>
    </w:p>
    <w:p w14:paraId="349512E3" w14:textId="176462D5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>2) на 1 января 202</w:t>
      </w:r>
      <w:r w:rsidR="00DE4F70">
        <w:rPr>
          <w:kern w:val="0"/>
          <w:sz w:val="26"/>
          <w:szCs w:val="26"/>
          <w:lang w:eastAsia="en-US"/>
        </w:rPr>
        <w:t>3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19571,7</w:t>
      </w:r>
      <w:r w:rsidR="00D54176" w:rsidRPr="00CF5645">
        <w:rPr>
          <w:kern w:val="0"/>
          <w:sz w:val="26"/>
          <w:szCs w:val="26"/>
          <w:lang w:eastAsia="en-US"/>
        </w:rPr>
        <w:t xml:space="preserve"> </w:t>
      </w:r>
      <w:r w:rsidRPr="00CF5645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>муниципальным  гарантиям городского округа</w:t>
      </w:r>
      <w:r w:rsidRPr="00CF5645">
        <w:rPr>
          <w:kern w:val="0"/>
          <w:sz w:val="26"/>
          <w:szCs w:val="26"/>
          <w:lang w:eastAsia="en-US"/>
        </w:rPr>
        <w:t xml:space="preserve"> на 1 января 202</w:t>
      </w:r>
      <w:r w:rsidR="00D54176" w:rsidRPr="00CF5645">
        <w:rPr>
          <w:kern w:val="0"/>
          <w:sz w:val="26"/>
          <w:szCs w:val="26"/>
          <w:lang w:eastAsia="en-US"/>
        </w:rPr>
        <w:t>2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рублей;</w:t>
      </w:r>
    </w:p>
    <w:p w14:paraId="56024FCD" w14:textId="34C7FB4A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>3) на 1 января 202</w:t>
      </w:r>
      <w:r w:rsidR="00DE4F70">
        <w:rPr>
          <w:kern w:val="0"/>
          <w:sz w:val="26"/>
          <w:szCs w:val="26"/>
          <w:lang w:eastAsia="en-US"/>
        </w:rPr>
        <w:t>4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19571,7</w:t>
      </w:r>
      <w:r w:rsidR="00D54176" w:rsidRPr="00CF5645">
        <w:rPr>
          <w:kern w:val="0"/>
          <w:sz w:val="26"/>
          <w:szCs w:val="26"/>
          <w:lang w:eastAsia="en-US"/>
        </w:rPr>
        <w:t xml:space="preserve"> </w:t>
      </w:r>
      <w:r w:rsidRPr="00CF5645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>муниципальным  гарантиям городского округа</w:t>
      </w:r>
      <w:r w:rsidR="00B47F2B" w:rsidRPr="00CF5645">
        <w:rPr>
          <w:kern w:val="0"/>
          <w:sz w:val="26"/>
          <w:szCs w:val="26"/>
          <w:lang w:eastAsia="en-US"/>
        </w:rPr>
        <w:t xml:space="preserve"> на 1 января 202</w:t>
      </w:r>
      <w:r w:rsidR="00D54176" w:rsidRPr="00CF5645">
        <w:rPr>
          <w:kern w:val="0"/>
          <w:sz w:val="26"/>
          <w:szCs w:val="26"/>
          <w:lang w:eastAsia="en-US"/>
        </w:rPr>
        <w:t>3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рублей.</w:t>
      </w:r>
    </w:p>
    <w:p w14:paraId="31BC544C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AC5DF" w14:textId="64D25902" w:rsidR="0073085A" w:rsidRPr="00CF5645" w:rsidRDefault="000B1FE2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 18</w:t>
      </w:r>
    </w:p>
    <w:p w14:paraId="4F85C2D1" w14:textId="353081A3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 xml:space="preserve">1. Утвердить Программу </w:t>
      </w:r>
      <w:r w:rsidR="004C1F9F" w:rsidRPr="00CF5645">
        <w:rPr>
          <w:rFonts w:ascii="Times New Roman" w:hAnsi="Times New Roman" w:cs="Times New Roman"/>
          <w:sz w:val="26"/>
          <w:szCs w:val="26"/>
        </w:rPr>
        <w:t>муниципальных</w:t>
      </w:r>
      <w:r w:rsidRPr="00CF5645">
        <w:rPr>
          <w:rFonts w:ascii="Times New Roman" w:hAnsi="Times New Roman" w:cs="Times New Roman"/>
          <w:sz w:val="26"/>
          <w:szCs w:val="26"/>
        </w:rPr>
        <w:t xml:space="preserve"> 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Pr="00CF5645">
        <w:rPr>
          <w:rFonts w:ascii="Times New Roman" w:hAnsi="Times New Roman" w:cs="Times New Roman"/>
          <w:sz w:val="26"/>
          <w:szCs w:val="26"/>
        </w:rPr>
        <w:t>заимствований</w:t>
      </w:r>
      <w:r w:rsidR="004C1F9F" w:rsidRPr="00CF564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F564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F5645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 w:rsidRPr="00CF5645">
        <w:rPr>
          <w:rFonts w:ascii="Times New Roman" w:hAnsi="Times New Roman" w:cs="Times New Roman"/>
          <w:bCs/>
          <w:sz w:val="26"/>
          <w:szCs w:val="26"/>
        </w:rPr>
        <w:t>8</w:t>
      </w:r>
      <w:r w:rsidRPr="00CF5645">
        <w:rPr>
          <w:rFonts w:ascii="Times New Roman" w:hAnsi="Times New Roman" w:cs="Times New Roman"/>
          <w:sz w:val="26"/>
          <w:szCs w:val="26"/>
        </w:rPr>
        <w:t>;</w:t>
      </w:r>
    </w:p>
    <w:p w14:paraId="598FBEB7" w14:textId="01506EF8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 xml:space="preserve">2. Утвердить Программу </w:t>
      </w:r>
      <w:r w:rsidR="004C1F9F" w:rsidRPr="00CF5645">
        <w:rPr>
          <w:rFonts w:ascii="Times New Roman" w:hAnsi="Times New Roman" w:cs="Times New Roman"/>
          <w:sz w:val="26"/>
          <w:szCs w:val="26"/>
        </w:rPr>
        <w:t>муниципальных гарантий</w:t>
      </w:r>
      <w:r w:rsidRPr="00CF5645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CF5645">
        <w:rPr>
          <w:rFonts w:ascii="Times New Roman" w:hAnsi="Times New Roman" w:cs="Times New Roman"/>
          <w:sz w:val="26"/>
          <w:szCs w:val="26"/>
        </w:rPr>
        <w:t>городского</w:t>
      </w:r>
      <w:r w:rsidR="00D00BB8" w:rsidRPr="00CF564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F564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F5645">
        <w:rPr>
          <w:rFonts w:ascii="Times New Roman" w:hAnsi="Times New Roman" w:cs="Times New Roman"/>
          <w:bCs/>
          <w:sz w:val="26"/>
          <w:szCs w:val="26"/>
        </w:rPr>
        <w:t>приложению </w:t>
      </w:r>
      <w:r w:rsidR="004D5535" w:rsidRPr="00CF5645">
        <w:rPr>
          <w:rFonts w:ascii="Times New Roman" w:hAnsi="Times New Roman" w:cs="Times New Roman"/>
          <w:bCs/>
          <w:sz w:val="26"/>
          <w:szCs w:val="26"/>
        </w:rPr>
        <w:t>9</w:t>
      </w:r>
      <w:r w:rsidR="00D54176" w:rsidRPr="00CF56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9456CE" w14:textId="77777777" w:rsidR="00D43486" w:rsidRPr="00CF5645" w:rsidRDefault="00D43486" w:rsidP="00D4348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7D3255B" w14:textId="76AE0658" w:rsidR="00B74565" w:rsidRPr="000B1FE2" w:rsidRDefault="000B1FE2" w:rsidP="00D43486">
      <w:pPr>
        <w:spacing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19</w:t>
      </w:r>
    </w:p>
    <w:p w14:paraId="6A4CEC19" w14:textId="54D2EB18" w:rsidR="00B74565" w:rsidRDefault="00B74565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1. Утвердить общий объем бюджетных ассигнований на исполнение публичных </w:t>
      </w:r>
      <w:r w:rsidR="00CF5645" w:rsidRPr="00CF5645">
        <w:rPr>
          <w:sz w:val="26"/>
          <w:szCs w:val="26"/>
        </w:rPr>
        <w:t>нормативных обязательств на 2021</w:t>
      </w:r>
      <w:r w:rsidRPr="00CF5645">
        <w:rPr>
          <w:sz w:val="26"/>
          <w:szCs w:val="26"/>
        </w:rPr>
        <w:t xml:space="preserve"> год в сумме  0 тыс. рублей, на 202</w:t>
      </w:r>
      <w:r w:rsidR="00CF5645" w:rsidRPr="00CF5645">
        <w:rPr>
          <w:sz w:val="26"/>
          <w:szCs w:val="26"/>
        </w:rPr>
        <w:t>2</w:t>
      </w:r>
      <w:r w:rsidRPr="00CF5645">
        <w:rPr>
          <w:sz w:val="26"/>
          <w:szCs w:val="26"/>
        </w:rPr>
        <w:t xml:space="preserve"> го</w:t>
      </w:r>
      <w:r w:rsidR="00CF5645" w:rsidRPr="00CF5645">
        <w:rPr>
          <w:sz w:val="26"/>
          <w:szCs w:val="26"/>
        </w:rPr>
        <w:t>д в сумме 0 тыс. рублей, на 2023</w:t>
      </w:r>
      <w:r w:rsidRPr="00CF5645">
        <w:rPr>
          <w:sz w:val="26"/>
          <w:szCs w:val="26"/>
        </w:rPr>
        <w:t xml:space="preserve"> год в сумме 0 тыс. рублей.</w:t>
      </w:r>
    </w:p>
    <w:p w14:paraId="1278C290" w14:textId="4BA8FB63" w:rsidR="00F46737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CCA">
        <w:rPr>
          <w:rFonts w:ascii="Times New Roman" w:hAnsi="Times New Roman" w:cs="Times New Roman"/>
          <w:b/>
          <w:bCs/>
          <w:sz w:val="26"/>
          <w:szCs w:val="26"/>
        </w:rPr>
        <w:t>Статья 20</w:t>
      </w:r>
    </w:p>
    <w:p w14:paraId="046DC15E" w14:textId="6CD58B83" w:rsidR="00753CCA" w:rsidRPr="00CF5645" w:rsidRDefault="00753CCA" w:rsidP="00753CC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2021 года.</w:t>
      </w:r>
    </w:p>
    <w:p w14:paraId="58CB7464" w14:textId="103D0C27" w:rsidR="00753CCA" w:rsidRPr="00753CCA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2F65" w14:textId="58A4F71D" w:rsidR="0042751D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21</w:t>
      </w:r>
    </w:p>
    <w:p w14:paraId="5756157A" w14:textId="7C744436" w:rsidR="00753CCA" w:rsidRPr="00753CCA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CA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опубликовать в газете «Знамя труда», на официальном сайте городского округа </w:t>
      </w:r>
      <w:r>
        <w:rPr>
          <w:rFonts w:ascii="Times New Roman" w:hAnsi="Times New Roman" w:cs="Times New Roman"/>
          <w:bCs/>
          <w:sz w:val="26"/>
          <w:szCs w:val="26"/>
        </w:rPr>
        <w:t>в сети «Интернет».</w:t>
      </w:r>
      <w:bookmarkStart w:id="0" w:name="_GoBack"/>
      <w:bookmarkEnd w:id="0"/>
    </w:p>
    <w:p w14:paraId="1406D52F" w14:textId="77777777" w:rsidR="00B773DC" w:rsidRPr="00753CCA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3A18C1B0" w14:textId="77777777" w:rsidR="007E716D" w:rsidRPr="004E50FE" w:rsidRDefault="007E716D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4E50FE" w14:paraId="484E82FA" w14:textId="77777777" w:rsidTr="004C1F9F">
        <w:tc>
          <w:tcPr>
            <w:tcW w:w="4219" w:type="dxa"/>
            <w:vAlign w:val="bottom"/>
          </w:tcPr>
          <w:p w14:paraId="652D2026" w14:textId="7D7CEAF9" w:rsidR="004C1F9F" w:rsidRPr="004E50FE" w:rsidRDefault="00DE1253" w:rsidP="00A850A6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лавы</w:t>
            </w:r>
            <w:proofErr w:type="spellEnd"/>
            <w:r w:rsidR="004C1F9F" w:rsidRPr="004E50FE">
              <w:rPr>
                <w:sz w:val="26"/>
                <w:szCs w:val="26"/>
              </w:rPr>
              <w:t xml:space="preserve"> </w:t>
            </w:r>
            <w:r w:rsidR="00CE695F" w:rsidRPr="004E50FE">
              <w:rPr>
                <w:sz w:val="26"/>
                <w:szCs w:val="26"/>
              </w:rPr>
              <w:t>местного самоуправления</w:t>
            </w:r>
            <w:r w:rsidR="004C1F9F" w:rsidRPr="004E50FE">
              <w:rPr>
                <w:sz w:val="26"/>
                <w:szCs w:val="26"/>
              </w:rPr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0F3734DD" w14:textId="77777777" w:rsidR="004C1F9F" w:rsidRPr="004E50FE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53F3BAB5" w14:textId="47BA5C39" w:rsidR="004C1F9F" w:rsidRPr="004E50FE" w:rsidRDefault="000B1FE2" w:rsidP="000B1FE2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А.Д.Серов</w:t>
            </w:r>
          </w:p>
        </w:tc>
      </w:tr>
    </w:tbl>
    <w:p w14:paraId="070386C4" w14:textId="77777777" w:rsidR="008B4264" w:rsidRPr="004E50FE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8B4264" w:rsidRPr="004E50FE" w:rsidSect="00CE695F">
      <w:pgSz w:w="11906" w:h="16838" w:code="9"/>
      <w:pgMar w:top="709" w:right="851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D0971"/>
    <w:rsid w:val="007D185F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A092-981F-4FFB-A271-D16A80AA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Зубарева Марина Евгеньевна</cp:lastModifiedBy>
  <cp:revision>27</cp:revision>
  <cp:lastPrinted>2017-10-23T08:47:00Z</cp:lastPrinted>
  <dcterms:created xsi:type="dcterms:W3CDTF">2019-11-19T08:32:00Z</dcterms:created>
  <dcterms:modified xsi:type="dcterms:W3CDTF">2020-11-30T13:01:00Z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