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A72" w:rsidRPr="00082A72" w:rsidRDefault="00082A72" w:rsidP="00082A72">
      <w:pPr>
        <w:shd w:val="clear" w:color="auto" w:fill="FFFFFF"/>
        <w:spacing w:after="0" w:line="360" w:lineRule="atLeast"/>
        <w:outlineLvl w:val="1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082A7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О правилах возврата и обмена технически сложного товара</w:t>
      </w:r>
    </w:p>
    <w:p w:rsidR="00082A72" w:rsidRPr="00082A72" w:rsidRDefault="00082A72" w:rsidP="00082A72">
      <w:pPr>
        <w:shd w:val="clear" w:color="auto" w:fill="F8F8F8"/>
        <w:spacing w:after="150" w:line="270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bookmarkStart w:id="0" w:name="_GoBack"/>
      <w:bookmarkEnd w:id="0"/>
      <w:proofErr w:type="spellStart"/>
      <w:r w:rsidRPr="00082A7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Роспотребнадзор</w:t>
      </w:r>
      <w:proofErr w:type="spellEnd"/>
      <w:r w:rsidRPr="00082A7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напоминает, что когда вы приобретаете конструктивно сложный товар, необходимо понимать и осознавать особый механизм его возврата и обмена.</w:t>
      </w:r>
    </w:p>
    <w:p w:rsidR="00082A72" w:rsidRPr="00082A72" w:rsidRDefault="00082A72" w:rsidP="00082A72">
      <w:pPr>
        <w:shd w:val="clear" w:color="auto" w:fill="F8F8F8"/>
        <w:spacing w:after="150" w:line="270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082A7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Прежде </w:t>
      </w:r>
      <w:proofErr w:type="gramStart"/>
      <w:r w:rsidRPr="00082A7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всего</w:t>
      </w:r>
      <w:proofErr w:type="gramEnd"/>
      <w:r w:rsidRPr="00082A7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технически сложные товары - это потребительские товары длительного пользования, имеющие сложное внутреннее устройство и выполняющие пользовательские функции на высоко технологическом уровне с использованием различных энергоресурсов.</w:t>
      </w:r>
    </w:p>
    <w:p w:rsidR="00082A72" w:rsidRPr="00082A72" w:rsidRDefault="00082A72" w:rsidP="00082A72">
      <w:pPr>
        <w:shd w:val="clear" w:color="auto" w:fill="F8F8F8"/>
        <w:spacing w:after="150" w:line="270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082A7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 этой связи, Законом Российской Федерации от 07.02.1992 № 2300-1 «О защите прав потребителей» (далее – Закон о защите прав потребителей) предусмотрен особый порядок возврата и обмена технически сложных товаров, включенных в перечень, утвержденный постановлением Правительства Российской Федерации от 10.11.2011 № 924.</w:t>
      </w:r>
    </w:p>
    <w:p w:rsidR="00082A72" w:rsidRPr="00082A72" w:rsidRDefault="00082A72" w:rsidP="00082A72">
      <w:pPr>
        <w:shd w:val="clear" w:color="auto" w:fill="F8F8F8"/>
        <w:spacing w:after="150" w:line="270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082A7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 таким товарам относятся:</w:t>
      </w:r>
    </w:p>
    <w:p w:rsidR="00082A72" w:rsidRPr="00082A72" w:rsidRDefault="00082A72" w:rsidP="00082A72">
      <w:pPr>
        <w:shd w:val="clear" w:color="auto" w:fill="F8F8F8"/>
        <w:spacing w:after="150" w:line="270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082A7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легкие самолеты, вертолеты и летательные аппараты с двигателем внутреннего сгорания (с электродвигателем);</w:t>
      </w:r>
    </w:p>
    <w:p w:rsidR="00082A72" w:rsidRPr="00082A72" w:rsidRDefault="00082A72" w:rsidP="00082A72">
      <w:pPr>
        <w:shd w:val="clear" w:color="auto" w:fill="F8F8F8"/>
        <w:spacing w:after="150" w:line="270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082A7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автомобили легковые, мотоциклы, мотороллеры и транспортные средства с двигателем внутреннего сгорания (с электродвигателем), предназначенные для движения по дорогам общего пользования;</w:t>
      </w:r>
    </w:p>
    <w:p w:rsidR="00082A72" w:rsidRPr="00082A72" w:rsidRDefault="00082A72" w:rsidP="00082A72">
      <w:pPr>
        <w:shd w:val="clear" w:color="auto" w:fill="F8F8F8"/>
        <w:spacing w:after="150" w:line="270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082A7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тракторы, мотоблоки, </w:t>
      </w:r>
      <w:proofErr w:type="spellStart"/>
      <w:r w:rsidRPr="00082A7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мотокультиваторы</w:t>
      </w:r>
      <w:proofErr w:type="spellEnd"/>
      <w:r w:rsidRPr="00082A7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, машины и оборудование для сельского хозяйства с двигателем внутреннего сгорания (с электродвигателем);</w:t>
      </w:r>
    </w:p>
    <w:p w:rsidR="00082A72" w:rsidRPr="00082A72" w:rsidRDefault="00082A72" w:rsidP="00082A72">
      <w:pPr>
        <w:shd w:val="clear" w:color="auto" w:fill="F8F8F8"/>
        <w:spacing w:after="150" w:line="270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082A7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снегоходы и транспортные средства с двигателем внутреннего сгорания (с электродвигателем), специально предназначенные для передвижения по снегу;</w:t>
      </w:r>
    </w:p>
    <w:p w:rsidR="00082A72" w:rsidRPr="00082A72" w:rsidRDefault="00082A72" w:rsidP="00082A72">
      <w:pPr>
        <w:shd w:val="clear" w:color="auto" w:fill="F8F8F8"/>
        <w:spacing w:after="150" w:line="270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082A7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суда спортивные, туристские и прогулочные, катера, лодки, яхты и транспортные плавучие средства с двигателем внутреннего сгорания (с электродвигателем);</w:t>
      </w:r>
    </w:p>
    <w:p w:rsidR="00082A72" w:rsidRPr="00082A72" w:rsidRDefault="00082A72" w:rsidP="00082A72">
      <w:pPr>
        <w:shd w:val="clear" w:color="auto" w:fill="F8F8F8"/>
        <w:spacing w:after="150" w:line="270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082A7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оборудование навигации и беспроводной связи для бытового использования, в том числе спутниковой связи, имеющее сенсорный экран и обладающее двумя и более функциями;</w:t>
      </w:r>
    </w:p>
    <w:p w:rsidR="00082A72" w:rsidRPr="00082A72" w:rsidRDefault="00082A72" w:rsidP="00082A72">
      <w:pPr>
        <w:shd w:val="clear" w:color="auto" w:fill="F8F8F8"/>
        <w:spacing w:after="150" w:line="270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082A7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системные блоки, компьютеры стационарные и портативные, включая ноутбуки, и персональные электронные вычислительные машины;</w:t>
      </w:r>
    </w:p>
    <w:p w:rsidR="00082A72" w:rsidRPr="00082A72" w:rsidRDefault="00082A72" w:rsidP="00082A72">
      <w:pPr>
        <w:shd w:val="clear" w:color="auto" w:fill="F8F8F8"/>
        <w:spacing w:after="150" w:line="270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082A7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лазерные или струйные многофункциональные устройства, мониторы с цифровым блоком управления;</w:t>
      </w:r>
    </w:p>
    <w:p w:rsidR="00082A72" w:rsidRPr="00082A72" w:rsidRDefault="00082A72" w:rsidP="00082A72">
      <w:pPr>
        <w:shd w:val="clear" w:color="auto" w:fill="F8F8F8"/>
        <w:spacing w:after="150" w:line="270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082A7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комплекты спутникового телевидения, игровые приставки с цифровым блоком управления;</w:t>
      </w:r>
    </w:p>
    <w:p w:rsidR="00082A72" w:rsidRPr="00082A72" w:rsidRDefault="00082A72" w:rsidP="00082A72">
      <w:pPr>
        <w:shd w:val="clear" w:color="auto" w:fill="F8F8F8"/>
        <w:spacing w:after="150" w:line="270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082A7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телевизоры, проекторы с цифровым блоком управления;</w:t>
      </w:r>
    </w:p>
    <w:p w:rsidR="00082A72" w:rsidRPr="00082A72" w:rsidRDefault="00082A72" w:rsidP="00082A72">
      <w:pPr>
        <w:shd w:val="clear" w:color="auto" w:fill="F8F8F8"/>
        <w:spacing w:after="150" w:line="270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082A7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цифровые фото- и видеокамеры, объективы к ним и оптическое фото- и кинооборудование с цифровым блоком управления;</w:t>
      </w:r>
    </w:p>
    <w:p w:rsidR="00082A72" w:rsidRPr="00082A72" w:rsidRDefault="00082A72" w:rsidP="00082A72">
      <w:pPr>
        <w:shd w:val="clear" w:color="auto" w:fill="F8F8F8"/>
        <w:spacing w:after="150" w:line="270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proofErr w:type="gramStart"/>
      <w:r w:rsidRPr="00082A7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холодильники, морозильники, комбинированные холодильники-морозильники, посудомоечные, автоматические стиральные, сушильные и стирально-сушильные машины, </w:t>
      </w:r>
      <w:proofErr w:type="spellStart"/>
      <w:r w:rsidRPr="00082A7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кофемашины</w:t>
      </w:r>
      <w:proofErr w:type="spellEnd"/>
      <w:r w:rsidRPr="00082A7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, кухонные комбайны, электрические и комбинированные газоэлектрические плиты, электрические и комбинированные газоэлектрические варочные панели, электрические и комбинированные газоэлектрические духовые шкафы, встраиваемые микроволновые печи, роботы-пылесосы, кондиционеры, электрические водонагреватели;</w:t>
      </w:r>
      <w:proofErr w:type="gramEnd"/>
    </w:p>
    <w:p w:rsidR="00082A72" w:rsidRPr="00082A72" w:rsidRDefault="00082A72" w:rsidP="00082A72">
      <w:pPr>
        <w:shd w:val="clear" w:color="auto" w:fill="F8F8F8"/>
        <w:spacing w:after="150" w:line="270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082A7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часы наручные и карманные механические, электронно-механические и электронные, с двумя и более функциями;</w:t>
      </w:r>
    </w:p>
    <w:p w:rsidR="00082A72" w:rsidRPr="00082A72" w:rsidRDefault="00082A72" w:rsidP="00082A72">
      <w:pPr>
        <w:shd w:val="clear" w:color="auto" w:fill="F8F8F8"/>
        <w:spacing w:after="150" w:line="270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082A7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инструмент электрифицированный (машины ручные и переносные электрические).</w:t>
      </w:r>
    </w:p>
    <w:p w:rsidR="00082A72" w:rsidRPr="00082A72" w:rsidRDefault="00082A72" w:rsidP="00082A72">
      <w:pPr>
        <w:shd w:val="clear" w:color="auto" w:fill="F8F8F8"/>
        <w:spacing w:after="150" w:line="270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082A7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Различный механизм возврата и замены такого товара зависит от срока обнаружения в нем соответствующих недостатков.</w:t>
      </w:r>
    </w:p>
    <w:p w:rsidR="00082A72" w:rsidRPr="00082A72" w:rsidRDefault="00082A72" w:rsidP="00082A72">
      <w:pPr>
        <w:shd w:val="clear" w:color="auto" w:fill="F8F8F8"/>
        <w:spacing w:after="0" w:line="270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proofErr w:type="gramStart"/>
      <w:r w:rsidRPr="00082A72">
        <w:rPr>
          <w:rFonts w:ascii="Arial" w:eastAsia="Times New Roman" w:hAnsi="Arial" w:cs="Arial"/>
          <w:color w:val="242424"/>
          <w:sz w:val="21"/>
          <w:szCs w:val="21"/>
          <w:lang w:eastAsia="ru-RU"/>
        </w:rPr>
        <w:lastRenderedPageBreak/>
        <w:t>Так, например, потребитель вправе требовать замены технически сложного товара либо отказаться от исполнения договора купли-продажи и потребовать возврата уплаченной за товар денежной суммы независимо от того, насколько существенными</w:t>
      </w:r>
      <w:bookmarkStart w:id="1" w:name="mailruanchor__ftnref1"/>
      <w:r w:rsidRPr="00082A72">
        <w:rPr>
          <w:rFonts w:ascii="Arial" w:eastAsia="Times New Roman" w:hAnsi="Arial" w:cs="Arial"/>
          <w:color w:val="1D85B3"/>
          <w:sz w:val="21"/>
          <w:szCs w:val="21"/>
          <w:lang w:eastAsia="ru-RU"/>
        </w:rPr>
        <w:t>[1]</w:t>
      </w:r>
      <w:bookmarkEnd w:id="1"/>
      <w:r w:rsidRPr="00082A7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 были отступления от требований к качеству товара, если требования были предъявлены в течение </w:t>
      </w:r>
      <w:r w:rsidRPr="00082A72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пятнадцати дней со дня его передачи</w:t>
      </w:r>
      <w:r w:rsidRPr="00082A7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 потребителю (абзац 8 пункта 1 статьи 18 Закона о защите прав потребителей</w:t>
      </w:r>
      <w:proofErr w:type="gramEnd"/>
      <w:r w:rsidRPr="00082A7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, пункт 38 постановления Пленума Верховного Суда Российской Федерации от 28.06.2012 № 17).</w:t>
      </w:r>
    </w:p>
    <w:p w:rsidR="00082A72" w:rsidRPr="00082A72" w:rsidRDefault="00082A72" w:rsidP="00082A72">
      <w:pPr>
        <w:shd w:val="clear" w:color="auto" w:fill="F8F8F8"/>
        <w:spacing w:after="0" w:line="270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082A72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По истечении пятнадцати дней со дня его передачи</w:t>
      </w:r>
      <w:r w:rsidRPr="00082A7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 отказ от исполнения договора купли-продажи либо требование о замене технически сложного товара могут быть удовлетворены при наличии хотя бы одного из перечисленных в пункте 1 статьи 18 Закона о защите прав потребителей случаев:</w:t>
      </w:r>
    </w:p>
    <w:p w:rsidR="00082A72" w:rsidRPr="00082A72" w:rsidRDefault="00082A72" w:rsidP="00082A72">
      <w:pPr>
        <w:shd w:val="clear" w:color="auto" w:fill="F8F8F8"/>
        <w:spacing w:after="150" w:line="270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082A7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обнаружение существенного недостатка товара (пункт 3 статьи 503, пункт 2 статьи 475 Гражданского кодекса Российской Федерации);</w:t>
      </w:r>
    </w:p>
    <w:p w:rsidR="00082A72" w:rsidRPr="00082A72" w:rsidRDefault="00082A72" w:rsidP="00082A72">
      <w:pPr>
        <w:shd w:val="clear" w:color="auto" w:fill="F8F8F8"/>
        <w:spacing w:after="150" w:line="270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082A7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нарушение установленных Законом о защите </w:t>
      </w:r>
      <w:proofErr w:type="gramStart"/>
      <w:r w:rsidRPr="00082A7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прав потребителей сроков устранения недостатков</w:t>
      </w:r>
      <w:proofErr w:type="gramEnd"/>
      <w:r w:rsidRPr="00082A7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товара (статьи 20, 21, 22 Закона о защите прав потребителей);</w:t>
      </w:r>
    </w:p>
    <w:p w:rsidR="00082A72" w:rsidRPr="00082A72" w:rsidRDefault="00082A72" w:rsidP="00082A72">
      <w:pPr>
        <w:shd w:val="clear" w:color="auto" w:fill="F8F8F8"/>
        <w:spacing w:after="150" w:line="270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082A7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невозможность использования товара более 30 дней (в совокупности) в течение каждого года гарантийного срока вследствие неоднократного устранения его различных недостатков.</w:t>
      </w:r>
    </w:p>
    <w:p w:rsidR="00082A72" w:rsidRPr="00082A72" w:rsidRDefault="00082A72" w:rsidP="00082A72">
      <w:pPr>
        <w:shd w:val="clear" w:color="auto" w:fill="F8F8F8"/>
        <w:spacing w:after="150" w:line="270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082A7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При приобретении технически сложного товара ненадлежащего качества в </w:t>
      </w:r>
      <w:proofErr w:type="gramStart"/>
      <w:r w:rsidRPr="00082A7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интернет-магазине</w:t>
      </w:r>
      <w:proofErr w:type="gramEnd"/>
      <w:r w:rsidRPr="00082A7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(дистанционным способом) действуют те же правила возврата, что и при совершении покупки в «обычном» магазине.</w:t>
      </w:r>
    </w:p>
    <w:p w:rsidR="00082A72" w:rsidRPr="00082A72" w:rsidRDefault="00082A72" w:rsidP="00082A72">
      <w:pPr>
        <w:shd w:val="clear" w:color="auto" w:fill="F8F8F8"/>
        <w:spacing w:after="0" w:line="270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082A7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Особо следует отметить, что в соответствии с </w:t>
      </w:r>
      <w:hyperlink r:id="rId5" w:tgtFrame="_blank" w:history="1">
        <w:r w:rsidRPr="00082A72">
          <w:rPr>
            <w:rFonts w:ascii="Arial" w:eastAsia="Times New Roman" w:hAnsi="Arial" w:cs="Arial"/>
            <w:color w:val="1D85B3"/>
            <w:sz w:val="21"/>
            <w:szCs w:val="21"/>
            <w:lang w:eastAsia="ru-RU"/>
          </w:rPr>
          <w:t>новыми правилами продажи товаров по договору розничной купли-продажи</w:t>
        </w:r>
      </w:hyperlink>
      <w:r w:rsidRPr="00082A7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 технически сложные товары бытового назначения </w:t>
      </w:r>
      <w:r w:rsidRPr="00082A72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надлежащего качества (без недостатков)</w:t>
      </w:r>
      <w:r w:rsidRPr="00082A7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, на которые установлены гарантийные сроки </w:t>
      </w:r>
      <w:r w:rsidRPr="00082A72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не менее одного года</w:t>
      </w:r>
      <w:r w:rsidRPr="00082A7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, не подлежат обмену в порядке и по основаниям, установленным статьей 25 Закона о защите прав потребителей.</w:t>
      </w:r>
    </w:p>
    <w:p w:rsidR="00082A72" w:rsidRPr="00082A72" w:rsidRDefault="00082A72" w:rsidP="00082A72">
      <w:pPr>
        <w:shd w:val="clear" w:color="auto" w:fill="F8F8F8"/>
        <w:spacing w:after="150" w:line="270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proofErr w:type="gramStart"/>
      <w:r w:rsidRPr="00082A7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Однако при приобретении таких товаров дистанционным способом действуют иные правила, поскольку приобретение товара в интернет-магазине не похоже на покупку в «обычном» магазине тем, что на стадии выбора товара и во время оформления сделки ознакомиться с ним возможно только по описанию, поэтому законодатель установил дополнительные гарантии для защиты прав потребителя от недобросовестных действий хозяйствующего субъекта.</w:t>
      </w:r>
      <w:proofErr w:type="gramEnd"/>
    </w:p>
    <w:p w:rsidR="00082A72" w:rsidRPr="00082A72" w:rsidRDefault="00082A72" w:rsidP="00082A72">
      <w:pPr>
        <w:shd w:val="clear" w:color="auto" w:fill="F8F8F8"/>
        <w:spacing w:after="0" w:line="270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proofErr w:type="gramStart"/>
      <w:r w:rsidRPr="00082A7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 связи с этим, при приобретении технически сложного товара бытового назначения</w:t>
      </w:r>
      <w:r w:rsidRPr="00082A72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 дистанционным способом</w:t>
      </w:r>
      <w:r w:rsidRPr="00082A7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 его возврат (применительно к товару надлежащего качества) возможен </w:t>
      </w:r>
      <w:r w:rsidRPr="00082A72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в любое время </w:t>
      </w:r>
      <w:r w:rsidRPr="00082A7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до его передачи, а после передачи товара - </w:t>
      </w:r>
      <w:r w:rsidRPr="00082A72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в течение семи дней, </w:t>
      </w:r>
      <w:r w:rsidRPr="00082A7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 случае, если сохранены его потребительские свойства и товарный вид, документ, подтверждающий факт и условия покупки указанного товара.</w:t>
      </w:r>
      <w:proofErr w:type="gramEnd"/>
    </w:p>
    <w:p w:rsidR="00082A72" w:rsidRPr="00082A72" w:rsidRDefault="00082A72" w:rsidP="00082A72">
      <w:pPr>
        <w:shd w:val="clear" w:color="auto" w:fill="F8F8F8"/>
        <w:spacing w:after="150" w:line="270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082A7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Отсутствие документа, подтверждающего факт и условия покупки технически сложного товара бытового назначения у продавца, не лишает потребителя возможности ссылаться на другие доказательства его приобретения (пункт 4 статья 26.1 Закона о защите прав потребителей).</w:t>
      </w:r>
    </w:p>
    <w:p w:rsidR="00082A72" w:rsidRPr="00082A72" w:rsidRDefault="00082A72" w:rsidP="00082A72">
      <w:pPr>
        <w:shd w:val="clear" w:color="auto" w:fill="F8F8F8"/>
        <w:spacing w:after="0" w:line="270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proofErr w:type="gramStart"/>
      <w:r w:rsidRPr="00082A7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Еще один важный момент, который следует знать потребителю при покупке технически сложного товара дистанционным способом, заключается в том, что, если информация о порядке и сроках возврата товара надлежащего качества не была предоставлена в письменной форме в момент доставки товара, потребитель вправе отказаться от товара в </w:t>
      </w:r>
      <w:r w:rsidRPr="00082A72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течение трех месяцев с момента его передачи</w:t>
      </w:r>
      <w:r w:rsidRPr="00082A7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.</w:t>
      </w:r>
      <w:proofErr w:type="gramEnd"/>
    </w:p>
    <w:p w:rsidR="00082A72" w:rsidRPr="00082A72" w:rsidRDefault="00082A72" w:rsidP="00082A72">
      <w:pPr>
        <w:shd w:val="clear" w:color="auto" w:fill="F8F8F8"/>
        <w:spacing w:after="0" w:line="270" w:lineRule="atLeast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082A72">
        <w:rPr>
          <w:rFonts w:ascii="Arial" w:eastAsia="Times New Roman" w:hAnsi="Arial" w:cs="Arial"/>
          <w:color w:val="1D1D1D"/>
          <w:sz w:val="21"/>
          <w:szCs w:val="21"/>
          <w:lang w:eastAsia="ru-RU"/>
        </w:rPr>
        <w:pict>
          <v:rect id="_x0000_i1025" style="width:0;height:.75pt" o:hrstd="t" o:hr="t" fillcolor="#a0a0a0" stroked="f"/>
        </w:pict>
      </w:r>
    </w:p>
    <w:p w:rsidR="00082A72" w:rsidRPr="00082A72" w:rsidRDefault="00082A72" w:rsidP="00082A72">
      <w:pPr>
        <w:shd w:val="clear" w:color="auto" w:fill="F8F8F8"/>
        <w:spacing w:after="0" w:line="270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bookmarkStart w:id="2" w:name="mailruanchor__ftn1"/>
      <w:r w:rsidRPr="00082A72">
        <w:rPr>
          <w:rFonts w:ascii="Arial" w:eastAsia="Times New Roman" w:hAnsi="Arial" w:cs="Arial"/>
          <w:color w:val="1D85B3"/>
          <w:sz w:val="21"/>
          <w:szCs w:val="21"/>
          <w:lang w:eastAsia="ru-RU"/>
        </w:rPr>
        <w:t>[1]</w:t>
      </w:r>
      <w:bookmarkEnd w:id="2"/>
      <w:r w:rsidRPr="00082A7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 Существенный недостаток товара - неустранимый недостаток или недостаток, который не может быть устранен без несоразмерных расходов или затрат времени, или выявляется неоднократно, или проявляется вновь после его устранения, или другие подобные недостатки (абзац 9 преамбулы Закона о защите прав потребителей). </w:t>
      </w:r>
    </w:p>
    <w:p w:rsidR="009615FC" w:rsidRDefault="009615FC"/>
    <w:sectPr w:rsidR="00961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A72"/>
    <w:rsid w:val="00082A72"/>
    <w:rsid w:val="0096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82A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2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mrcssattr">
    <w:name w:val="apple-converted-space_mr_css_attr"/>
    <w:basedOn w:val="a0"/>
    <w:rsid w:val="00082A72"/>
  </w:style>
  <w:style w:type="character" w:styleId="a4">
    <w:name w:val="Hyperlink"/>
    <w:basedOn w:val="a0"/>
    <w:uiPriority w:val="99"/>
    <w:semiHidden/>
    <w:unhideWhenUsed/>
    <w:rsid w:val="00082A7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082A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82A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2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mrcssattr">
    <w:name w:val="apple-converted-space_mr_css_attr"/>
    <w:basedOn w:val="a0"/>
    <w:rsid w:val="00082A72"/>
  </w:style>
  <w:style w:type="character" w:styleId="a4">
    <w:name w:val="Hyperlink"/>
    <w:basedOn w:val="a0"/>
    <w:uiPriority w:val="99"/>
    <w:semiHidden/>
    <w:unhideWhenUsed/>
    <w:rsid w:val="00082A7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082A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9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7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7362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984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Натлья Щукина</dc:creator>
  <cp:lastModifiedBy>Натлья Щукина</cp:lastModifiedBy>
  <cp:revision>1</cp:revision>
  <dcterms:created xsi:type="dcterms:W3CDTF">2021-02-18T05:44:00Z</dcterms:created>
  <dcterms:modified xsi:type="dcterms:W3CDTF">2021-02-18T05:45:00Z</dcterms:modified>
</cp:coreProperties>
</file>