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3D" w:rsidRDefault="006D383D" w:rsidP="006D383D">
      <w:pPr>
        <w:pStyle w:val="1"/>
        <w:shd w:val="clear" w:color="auto" w:fill="FFFFFF"/>
        <w:spacing w:before="240" w:beforeAutospacing="0" w:after="120" w:afterAutospacing="0"/>
        <w:rPr>
          <w:rFonts w:ascii="Verdana" w:hAnsi="Verdana"/>
          <w:color w:val="000000"/>
          <w:sz w:val="33"/>
          <w:szCs w:val="33"/>
        </w:rPr>
      </w:pPr>
      <w:bookmarkStart w:id="0" w:name="_GoBack"/>
      <w:bookmarkEnd w:id="0"/>
      <w:r>
        <w:rPr>
          <w:rFonts w:ascii="Verdana" w:hAnsi="Verdana"/>
          <w:color w:val="000000"/>
          <w:sz w:val="33"/>
          <w:szCs w:val="33"/>
        </w:rPr>
        <w:t xml:space="preserve">Управление </w:t>
      </w:r>
      <w:proofErr w:type="spellStart"/>
      <w:r>
        <w:rPr>
          <w:rFonts w:ascii="Verdana" w:hAnsi="Verdana"/>
          <w:color w:val="000000"/>
          <w:sz w:val="33"/>
          <w:szCs w:val="33"/>
        </w:rPr>
        <w:t>Роспотребнадзора</w:t>
      </w:r>
      <w:proofErr w:type="spellEnd"/>
      <w:r>
        <w:rPr>
          <w:rFonts w:ascii="Verdana" w:hAnsi="Verdana"/>
          <w:color w:val="000000"/>
          <w:sz w:val="33"/>
          <w:szCs w:val="33"/>
        </w:rPr>
        <w:t xml:space="preserve"> по Нижегородской области и АНО «СОДФУ» подписали Соглашение о взаимодействии</w:t>
      </w:r>
    </w:p>
    <w:p w:rsidR="006D383D" w:rsidRDefault="006D383D" w:rsidP="006D383D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</w:p>
    <w:p w:rsidR="006D383D" w:rsidRDefault="006D383D" w:rsidP="006D383D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2 апреля Управление </w:t>
      </w:r>
      <w:proofErr w:type="spellStart"/>
      <w:r>
        <w:rPr>
          <w:rFonts w:ascii="Verdana" w:hAnsi="Verdana"/>
          <w:color w:val="4F4F4F"/>
          <w:sz w:val="18"/>
          <w:szCs w:val="18"/>
        </w:rPr>
        <w:t>Роспотребнадзора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по Нижегородской области заключило Соглашение о сотрудничестве с Автономной некоммерческой организацией «Служба обеспечения деятельности финансового уполномоченного».</w:t>
      </w:r>
    </w:p>
    <w:p w:rsidR="006D383D" w:rsidRDefault="006D383D" w:rsidP="006D383D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В подписании Соглашения участвовали руководитель Управления </w:t>
      </w:r>
      <w:proofErr w:type="spellStart"/>
      <w:r>
        <w:rPr>
          <w:rFonts w:ascii="Verdana" w:hAnsi="Verdana"/>
          <w:color w:val="4F4F4F"/>
          <w:sz w:val="18"/>
          <w:szCs w:val="18"/>
        </w:rPr>
        <w:t>Роспотребнадзора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по Нижегородской области Н.С. Кучеренко и руководитель Филиала №3 АНО «СОДФУ</w:t>
      </w:r>
      <w:proofErr w:type="gramStart"/>
      <w:r>
        <w:rPr>
          <w:rFonts w:ascii="Verdana" w:hAnsi="Verdana"/>
          <w:color w:val="4F4F4F"/>
          <w:sz w:val="18"/>
          <w:szCs w:val="18"/>
        </w:rPr>
        <w:t>»в</w:t>
      </w:r>
      <w:proofErr w:type="gramEnd"/>
      <w:r>
        <w:rPr>
          <w:rFonts w:ascii="Verdana" w:hAnsi="Verdana"/>
          <w:color w:val="4F4F4F"/>
          <w:sz w:val="18"/>
          <w:szCs w:val="18"/>
        </w:rPr>
        <w:t xml:space="preserve"> г.Н.Новгород С.В.Смирнов.</w:t>
      </w:r>
    </w:p>
    <w:p w:rsidR="006D383D" w:rsidRDefault="006D383D" w:rsidP="006D383D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Соглашение предусматривает сотрудничество сторон в части взаимных консультаций по вопросам защиты прав потребителей, оказания методической поддержки в рамках компетенции, участия в образовательных и просветительских программах для потребителей финансовых услуг и др.</w:t>
      </w:r>
    </w:p>
    <w:p w:rsidR="006D383D" w:rsidRDefault="006D383D" w:rsidP="006D383D">
      <w:pPr>
        <w:pStyle w:val="a3"/>
        <w:spacing w:before="0" w:beforeAutospacing="0" w:after="288" w:afterAutospacing="0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«Взаимодействие в рамках Соглашения позволит нам еще более оперативно реагировать за запросы потребителей, просвещать и повышать уровень  финансовой грамотности населения области», - отметила руководитель Управления </w:t>
      </w:r>
      <w:proofErr w:type="spellStart"/>
      <w:r>
        <w:rPr>
          <w:rFonts w:ascii="Verdana" w:hAnsi="Verdana"/>
          <w:color w:val="4F4F4F"/>
          <w:sz w:val="18"/>
          <w:szCs w:val="18"/>
        </w:rPr>
        <w:t>Роспотребнадзора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4F4F4F"/>
          <w:sz w:val="18"/>
          <w:szCs w:val="18"/>
        </w:rPr>
        <w:t>Н.С.Кучеренко</w:t>
      </w:r>
      <w:proofErr w:type="spellEnd"/>
      <w:r>
        <w:rPr>
          <w:rFonts w:ascii="Verdana" w:hAnsi="Verdana"/>
          <w:color w:val="4F4F4F"/>
          <w:sz w:val="18"/>
          <w:szCs w:val="18"/>
        </w:rPr>
        <w:t>. </w:t>
      </w:r>
    </w:p>
    <w:p w:rsidR="006D383D" w:rsidRDefault="006D383D" w:rsidP="006D383D">
      <w:pPr>
        <w:pStyle w:val="a3"/>
        <w:shd w:val="clear" w:color="auto" w:fill="FFFFFF"/>
        <w:spacing w:before="0" w:beforeAutospacing="0" w:after="288" w:afterAutospacing="0" w:line="240" w:lineRule="atLeast"/>
        <w:jc w:val="center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br/>
        <w:t>Справка</w:t>
      </w:r>
    </w:p>
    <w:p w:rsidR="006D383D" w:rsidRDefault="006D383D" w:rsidP="006D383D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Защита прав потребителей осуществляется судом. Федеральным</w:t>
      </w:r>
      <w:r>
        <w:rPr>
          <w:rStyle w:val="apple-converted-space"/>
          <w:rFonts w:ascii="Verdana" w:hAnsi="Verdana"/>
          <w:color w:val="4F4F4F"/>
          <w:sz w:val="18"/>
          <w:szCs w:val="18"/>
        </w:rPr>
        <w:t> </w:t>
      </w:r>
      <w:hyperlink r:id="rId6" w:history="1">
        <w:r>
          <w:rPr>
            <w:rStyle w:val="a5"/>
            <w:rFonts w:ascii="Verdana" w:hAnsi="Verdana"/>
            <w:color w:val="005DB7"/>
            <w:sz w:val="18"/>
            <w:szCs w:val="18"/>
          </w:rPr>
          <w:t>законом</w:t>
        </w:r>
      </w:hyperlink>
      <w:r>
        <w:rPr>
          <w:rStyle w:val="apple-converted-space"/>
          <w:rFonts w:ascii="Verdana" w:hAnsi="Verdana"/>
          <w:color w:val="4F4F4F"/>
          <w:sz w:val="18"/>
          <w:szCs w:val="18"/>
        </w:rPr>
        <w:t> </w:t>
      </w:r>
      <w:r>
        <w:rPr>
          <w:rFonts w:ascii="Verdana" w:hAnsi="Verdana"/>
          <w:color w:val="4F4F4F"/>
          <w:sz w:val="18"/>
          <w:szCs w:val="18"/>
        </w:rPr>
        <w:t>от 04.06.2018 N 133-ФЗ в статью 17  Закона РФ «О защите прав потребителей» были внесены изменения, определяющие особенности судебной защиты прав потребителей финансовых услуг.</w:t>
      </w:r>
    </w:p>
    <w:p w:rsidR="006D383D" w:rsidRDefault="006D383D" w:rsidP="006D383D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Защита прав потребителей услуг, оказываемых финансовыми организациями, организующими взаимодействие с уполномоченным по правам потребителей финансовых услуг в соответствии с Федеральным</w:t>
      </w:r>
      <w:r>
        <w:rPr>
          <w:rStyle w:val="apple-converted-space"/>
          <w:rFonts w:ascii="Verdana" w:hAnsi="Verdana"/>
          <w:color w:val="4F4F4F"/>
          <w:sz w:val="18"/>
          <w:szCs w:val="18"/>
        </w:rPr>
        <w:t> </w:t>
      </w:r>
      <w:hyperlink r:id="rId7" w:history="1">
        <w:r>
          <w:rPr>
            <w:rStyle w:val="a5"/>
            <w:rFonts w:ascii="Verdana" w:hAnsi="Verdana"/>
            <w:color w:val="005DB7"/>
            <w:sz w:val="18"/>
            <w:szCs w:val="18"/>
          </w:rPr>
          <w:t>законом</w:t>
        </w:r>
      </w:hyperlink>
      <w:r>
        <w:rPr>
          <w:rStyle w:val="apple-converted-space"/>
          <w:rFonts w:ascii="Verdana" w:hAnsi="Verdana"/>
          <w:color w:val="4F4F4F"/>
          <w:sz w:val="18"/>
          <w:szCs w:val="18"/>
        </w:rPr>
        <w:t> </w:t>
      </w:r>
      <w:r>
        <w:rPr>
          <w:rFonts w:ascii="Verdana" w:hAnsi="Verdana"/>
          <w:color w:val="4F4F4F"/>
          <w:sz w:val="18"/>
          <w:szCs w:val="18"/>
        </w:rPr>
        <w:t xml:space="preserve">"Об уполномоченном по правам потребителей финансовых услуг", осуществляется с особенностями, установленными указанным </w:t>
      </w:r>
      <w:proofErr w:type="spellStart"/>
      <w:r>
        <w:rPr>
          <w:rFonts w:ascii="Verdana" w:hAnsi="Verdana"/>
          <w:color w:val="4F4F4F"/>
          <w:sz w:val="18"/>
          <w:szCs w:val="18"/>
        </w:rPr>
        <w:t>Федеральным</w:t>
      </w:r>
      <w:hyperlink r:id="rId8" w:history="1">
        <w:r>
          <w:rPr>
            <w:rStyle w:val="a5"/>
            <w:rFonts w:ascii="Verdana" w:hAnsi="Verdana"/>
            <w:color w:val="005DB7"/>
            <w:sz w:val="18"/>
            <w:szCs w:val="18"/>
          </w:rPr>
          <w:t>законом</w:t>
        </w:r>
        <w:proofErr w:type="spellEnd"/>
      </w:hyperlink>
      <w:r>
        <w:rPr>
          <w:rFonts w:ascii="Verdana" w:hAnsi="Verdana"/>
          <w:color w:val="4F4F4F"/>
          <w:sz w:val="18"/>
          <w:szCs w:val="18"/>
        </w:rPr>
        <w:t>.</w:t>
      </w:r>
    </w:p>
    <w:p w:rsidR="006D383D" w:rsidRDefault="006D383D" w:rsidP="006D383D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Федеральный закон "Об уполномоченном по правам потребителей финансовых услуг" предусматривает, что для отдельных видов финансовых организаций взаимодействие с финансовым уполномоченным является обязательным.</w:t>
      </w:r>
    </w:p>
    <w:p w:rsidR="006D383D" w:rsidRDefault="006D383D" w:rsidP="006D383D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 Обязательное взаимодействие финансовых организаций с финансовым уполномоченным вводилось поэтапно:</w:t>
      </w:r>
    </w:p>
    <w:p w:rsidR="006D383D" w:rsidRDefault="006D383D" w:rsidP="006D383D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-с 1 июня 2019года -  для страховых организаций, осуществляющих деятельность  по ОСАГО, ДОСАГО и страхованию средств наземного транспорта (кроме железнодорожного)</w:t>
      </w:r>
      <w:proofErr w:type="gramStart"/>
      <w:r>
        <w:rPr>
          <w:rFonts w:ascii="Verdana" w:hAnsi="Verdana"/>
          <w:color w:val="4F4F4F"/>
          <w:sz w:val="18"/>
          <w:szCs w:val="18"/>
        </w:rPr>
        <w:t xml:space="preserve"> ;</w:t>
      </w:r>
      <w:proofErr w:type="gramEnd"/>
    </w:p>
    <w:p w:rsidR="006D383D" w:rsidRDefault="006D383D" w:rsidP="006D383D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-с 28 ноября 2019года – для всех страховых организаций  (кроме организаций, которые осуществляют  исключительно обязательное медицинское страхование);</w:t>
      </w:r>
    </w:p>
    <w:p w:rsidR="006D383D" w:rsidRDefault="006D383D" w:rsidP="006D383D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 xml:space="preserve">-с 1 января 2020года – для всех </w:t>
      </w:r>
      <w:proofErr w:type="spellStart"/>
      <w:r>
        <w:rPr>
          <w:rFonts w:ascii="Verdana" w:hAnsi="Verdana"/>
          <w:color w:val="4F4F4F"/>
          <w:sz w:val="18"/>
          <w:szCs w:val="18"/>
        </w:rPr>
        <w:t>микрофинансовых</w:t>
      </w:r>
      <w:proofErr w:type="spellEnd"/>
      <w:r>
        <w:rPr>
          <w:rFonts w:ascii="Verdana" w:hAnsi="Verdana"/>
          <w:color w:val="4F4F4F"/>
          <w:sz w:val="18"/>
          <w:szCs w:val="18"/>
        </w:rPr>
        <w:t xml:space="preserve"> организаций;</w:t>
      </w:r>
    </w:p>
    <w:p w:rsidR="006D383D" w:rsidRDefault="006D383D" w:rsidP="006D383D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-с 1 января 2021г.- для всех кредитных организаций, потребительских кооперативов, ломбардов, негосударственных пенсионных фондов.</w:t>
      </w:r>
    </w:p>
    <w:p w:rsidR="006D383D" w:rsidRDefault="006D383D" w:rsidP="006D383D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t>После наступления указанных дат потребители финансовых услуг вправе заявлять указанные в законе требования к финансовой организации в судебном порядке только после обращения к финансовому уполномоченному. Перечисленные финансовые организации в указанные сроки обязаны организовать взаимодействие с финансовым уполномоченным.</w:t>
      </w:r>
    </w:p>
    <w:p w:rsidR="006D383D" w:rsidRDefault="006D383D" w:rsidP="006D383D">
      <w:pPr>
        <w:pStyle w:val="a3"/>
        <w:shd w:val="clear" w:color="auto" w:fill="FFFFFF"/>
        <w:spacing w:before="0" w:beforeAutospacing="0" w:after="288" w:afterAutospacing="0" w:line="240" w:lineRule="atLeast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color w:val="4F4F4F"/>
          <w:sz w:val="18"/>
          <w:szCs w:val="18"/>
        </w:rPr>
        <w:lastRenderedPageBreak/>
        <w:t>Реестр финансовых организаций обязанных организовать взаимодействие с финансовым уполномоченным ведёт Банк России.</w:t>
      </w:r>
    </w:p>
    <w:p w:rsidR="004F34E0" w:rsidRPr="006D383D" w:rsidRDefault="004F34E0" w:rsidP="006D383D"/>
    <w:sectPr w:rsidR="004F34E0" w:rsidRPr="006D383D" w:rsidSect="000805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299"/>
    <w:multiLevelType w:val="multilevel"/>
    <w:tmpl w:val="9AA4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8B"/>
    <w:rsid w:val="000805FD"/>
    <w:rsid w:val="000856CF"/>
    <w:rsid w:val="003B1D7D"/>
    <w:rsid w:val="004F34E0"/>
    <w:rsid w:val="005456BF"/>
    <w:rsid w:val="005A2E5D"/>
    <w:rsid w:val="006D383D"/>
    <w:rsid w:val="0089436C"/>
    <w:rsid w:val="00AA33B0"/>
    <w:rsid w:val="00B53890"/>
    <w:rsid w:val="00BC7ECF"/>
    <w:rsid w:val="00D437F4"/>
    <w:rsid w:val="00E1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38B"/>
  </w:style>
  <w:style w:type="paragraph" w:styleId="a3">
    <w:name w:val="Normal (Web)"/>
    <w:basedOn w:val="a"/>
    <w:uiPriority w:val="99"/>
    <w:semiHidden/>
    <w:unhideWhenUsed/>
    <w:rsid w:val="00E1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038B"/>
    <w:rPr>
      <w:b/>
      <w:bCs/>
    </w:rPr>
  </w:style>
  <w:style w:type="character" w:styleId="a5">
    <w:name w:val="Hyperlink"/>
    <w:basedOn w:val="a0"/>
    <w:uiPriority w:val="99"/>
    <w:semiHidden/>
    <w:unhideWhenUsed/>
    <w:rsid w:val="00E103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3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1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38B"/>
  </w:style>
  <w:style w:type="paragraph" w:styleId="a3">
    <w:name w:val="Normal (Web)"/>
    <w:basedOn w:val="a"/>
    <w:uiPriority w:val="99"/>
    <w:semiHidden/>
    <w:unhideWhenUsed/>
    <w:rsid w:val="00E1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038B"/>
    <w:rPr>
      <w:b/>
      <w:bCs/>
    </w:rPr>
  </w:style>
  <w:style w:type="character" w:styleId="a5">
    <w:name w:val="Hyperlink"/>
    <w:basedOn w:val="a0"/>
    <w:uiPriority w:val="99"/>
    <w:semiHidden/>
    <w:unhideWhenUsed/>
    <w:rsid w:val="00E103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B1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3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2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437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16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4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6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2B13F21F5D3AAE75D4D0E2B7366CA72A88678F43239AA922F791B7FDAFC511EB3A855D29D9A73C301419CC0U7O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92B13F21F5D3AAE75D4D0E2B7366CA72A88678F43239AA922F791B7FDAFC511EB3A855D29D9A73C301419CC0U7O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92B13F21F5D3AAE75D4D0E2B7366CA72A8867FFD3039AA922F791B7FDAFC510CB3F059D29F8472C41417CD862C8A13C01E60B51A2F4339UFO4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Натлья Щукина</cp:lastModifiedBy>
  <cp:revision>2</cp:revision>
  <dcterms:created xsi:type="dcterms:W3CDTF">2021-04-05T12:25:00Z</dcterms:created>
  <dcterms:modified xsi:type="dcterms:W3CDTF">2021-04-05T12:25:00Z</dcterms:modified>
</cp:coreProperties>
</file>