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5D89C06A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E1B9F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E1B9F">
        <w:rPr>
          <w:sz w:val="26"/>
          <w:szCs w:val="26"/>
          <w:u w:val="single"/>
        </w:rPr>
        <w:t>484</w:t>
      </w:r>
    </w:p>
    <w:p w14:paraId="567C405B" w14:textId="77777777" w:rsidR="001F346A" w:rsidRDefault="001F346A" w:rsidP="007E1B9F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7E1B9F">
      <w:pPr>
        <w:jc w:val="both"/>
        <w:rPr>
          <w:sz w:val="26"/>
          <w:szCs w:val="26"/>
        </w:rPr>
      </w:pPr>
    </w:p>
    <w:p w14:paraId="427881AB" w14:textId="77777777" w:rsidR="007E1B9F" w:rsidRDefault="007E1B9F" w:rsidP="007E1B9F">
      <w:pPr>
        <w:ind w:firstLine="302"/>
        <w:jc w:val="center"/>
      </w:pPr>
      <w:r>
        <w:rPr>
          <w:b/>
          <w:sz w:val="27"/>
        </w:rPr>
        <w:t>Об утверждении муниципальной программы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</w:r>
    </w:p>
    <w:p w14:paraId="241353E4" w14:textId="77777777" w:rsidR="007E1B9F" w:rsidRDefault="007E1B9F" w:rsidP="007E1B9F">
      <w:r>
        <w:t xml:space="preserve">      </w:t>
      </w:r>
    </w:p>
    <w:p w14:paraId="1E6DFC15" w14:textId="77777777" w:rsidR="007E1B9F" w:rsidRDefault="007E1B9F" w:rsidP="007E1B9F"/>
    <w:p w14:paraId="14861258" w14:textId="77777777" w:rsidR="007E1B9F" w:rsidRPr="007E1B9F" w:rsidRDefault="007E1B9F" w:rsidP="007E1B9F">
      <w:pPr>
        <w:pStyle w:val="ad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B9F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Совета депутатов городского округа город Шахунья Нижегородской области от 19 декабря 2022 года № 9-1 «О бюджете городского округа город Шахунья на 2023 год и на плановый период 2024 и 2025 годов» (с изменениями, внесенными (10.03.2023 № 13-2),  постановлением администрации городского округа город Шахунья Нижегородской области от 17.06.2014 № 537 «Об утверждении Порядка разработки, реализации и оценки эффективности муниципальных программ в городском округе город Шахунья Нижегородской области» (с изменениями, внесенными постановлением от 06.12.2019 № 1455), постановлением администрации городского округа город Шахунья Нижегородской области от 21.10.2015 № 1205 «Об утверждении Методики оценки эффективности муниципальных программ городского округа город Шахунья Нижегородской области» (с изменениями, внесенными постановлением от 26.01.2017 № 99), администрация городского округа город Шахунья Нижегородской области  </w:t>
      </w:r>
      <w:r w:rsidRPr="007E1B9F">
        <w:rPr>
          <w:rFonts w:ascii="Times New Roman" w:hAnsi="Times New Roman" w:cs="Times New Roman"/>
          <w:b/>
          <w:sz w:val="26"/>
          <w:szCs w:val="26"/>
        </w:rPr>
        <w:t>п о с т а н о в л я е т :</w:t>
      </w:r>
    </w:p>
    <w:p w14:paraId="767A7C81" w14:textId="77777777" w:rsidR="007E1B9F" w:rsidRPr="007E1B9F" w:rsidRDefault="007E1B9F" w:rsidP="007E1B9F">
      <w:pPr>
        <w:numPr>
          <w:ilvl w:val="0"/>
          <w:numId w:val="29"/>
        </w:num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E1B9F">
        <w:rPr>
          <w:sz w:val="26"/>
          <w:szCs w:val="26"/>
        </w:rPr>
        <w:t xml:space="preserve">Утвердить прилагаемую муниципальную программу «Обеспечение населения городского округа город Шахунья Нижегородской области качественными услугами в сфере жилищно-коммунального хозяйства». </w:t>
      </w:r>
    </w:p>
    <w:p w14:paraId="54074617" w14:textId="1B9C281F" w:rsidR="007E1B9F" w:rsidRPr="007E1B9F" w:rsidRDefault="007E1B9F" w:rsidP="007E1B9F">
      <w:pPr>
        <w:numPr>
          <w:ilvl w:val="0"/>
          <w:numId w:val="29"/>
        </w:num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E1B9F">
        <w:rPr>
          <w:sz w:val="26"/>
          <w:szCs w:val="26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труда», и в сетевом издании газеты «Знамя труда».</w:t>
      </w:r>
    </w:p>
    <w:p w14:paraId="3618C97B" w14:textId="77777777" w:rsidR="007E1B9F" w:rsidRPr="007E1B9F" w:rsidRDefault="007E1B9F" w:rsidP="007E1B9F">
      <w:pPr>
        <w:numPr>
          <w:ilvl w:val="0"/>
          <w:numId w:val="29"/>
        </w:num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E1B9F">
        <w:rPr>
          <w:sz w:val="26"/>
          <w:szCs w:val="26"/>
        </w:rPr>
        <w:lastRenderedPageBreak/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 </w:t>
      </w:r>
    </w:p>
    <w:p w14:paraId="6FF64773" w14:textId="77777777" w:rsidR="007E1B9F" w:rsidRPr="007E1B9F" w:rsidRDefault="007E1B9F" w:rsidP="007E1B9F">
      <w:pPr>
        <w:numPr>
          <w:ilvl w:val="0"/>
          <w:numId w:val="29"/>
        </w:num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E1B9F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11.12.2017 № 1618 «Об утверждении муниципальной программы «Обеспечение населения городского округа город Шахунья Нижегородской области качественными услугами в сфере жилищно-коммунального хозяйства» признать утратившим силу со дня вступления в силу настоящего постановления. </w:t>
      </w:r>
    </w:p>
    <w:p w14:paraId="562009D3" w14:textId="231C9C12" w:rsidR="007E1B9F" w:rsidRPr="007E1B9F" w:rsidRDefault="007E1B9F" w:rsidP="007E1B9F">
      <w:pPr>
        <w:numPr>
          <w:ilvl w:val="0"/>
          <w:numId w:val="29"/>
        </w:num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E1B9F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7E1B9F">
        <w:rPr>
          <w:sz w:val="26"/>
          <w:szCs w:val="26"/>
        </w:rPr>
        <w:t xml:space="preserve">С.А. Кузнецова. </w:t>
      </w: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C0A6672" w14:textId="77777777" w:rsidR="007E1B9F" w:rsidRDefault="007E1B9F" w:rsidP="00FB472A">
      <w:pPr>
        <w:jc w:val="both"/>
        <w:rPr>
          <w:sz w:val="26"/>
          <w:szCs w:val="26"/>
        </w:rPr>
      </w:pPr>
    </w:p>
    <w:p w14:paraId="52EB2CA5" w14:textId="77777777" w:rsidR="007E1B9F" w:rsidRDefault="007E1B9F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50BBEEF9" w:rsidR="007E1B9F" w:rsidRDefault="007E1B9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CCA099A" w14:textId="77777777" w:rsidR="007E1B9F" w:rsidRDefault="007E1B9F" w:rsidP="004D2212">
      <w:pPr>
        <w:jc w:val="both"/>
        <w:rPr>
          <w:sz w:val="22"/>
          <w:szCs w:val="22"/>
        </w:rPr>
        <w:sectPr w:rsidR="007E1B9F" w:rsidSect="00810149">
          <w:footerReference w:type="even" r:id="rId9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14:paraId="2EA0BD13" w14:textId="30DE1947" w:rsidR="00A43EAE" w:rsidRPr="00A43CBE" w:rsidRDefault="00A43EAE" w:rsidP="00A43EAE">
      <w:pPr>
        <w:spacing w:after="4" w:line="269" w:lineRule="auto"/>
        <w:ind w:left="11766" w:right="89"/>
        <w:jc w:val="center"/>
      </w:pPr>
      <w:r w:rsidRPr="00A43CBE">
        <w:lastRenderedPageBreak/>
        <w:t>Утверждена</w:t>
      </w:r>
      <w:r w:rsidRPr="00A43CBE">
        <w:br/>
        <w:t xml:space="preserve"> постановлением администрации</w:t>
      </w:r>
    </w:p>
    <w:p w14:paraId="67824C61" w14:textId="537C98A0" w:rsidR="00A43EAE" w:rsidRPr="00A43CBE" w:rsidRDefault="00A43EAE" w:rsidP="00A43EAE">
      <w:pPr>
        <w:spacing w:after="21" w:line="259" w:lineRule="auto"/>
        <w:ind w:left="11766" w:right="89"/>
        <w:jc w:val="center"/>
      </w:pPr>
      <w:r w:rsidRPr="00A43CBE">
        <w:t>городского округа город Шахунья</w:t>
      </w:r>
    </w:p>
    <w:p w14:paraId="0CB91436" w14:textId="6DF8182D" w:rsidR="00A43EAE" w:rsidRPr="00A43CBE" w:rsidRDefault="00A43EAE" w:rsidP="00A43EAE">
      <w:pPr>
        <w:spacing w:after="4" w:line="269" w:lineRule="auto"/>
        <w:ind w:left="11766" w:right="89"/>
        <w:jc w:val="center"/>
      </w:pPr>
      <w:r w:rsidRPr="00A43CBE">
        <w:t>Нижегородской области</w:t>
      </w:r>
      <w:r w:rsidRPr="00A43CBE">
        <w:br/>
        <w:t xml:space="preserve"> от 15.05.2023 г. № 484</w:t>
      </w:r>
    </w:p>
    <w:p w14:paraId="33490F78" w14:textId="77777777" w:rsidR="00A43EAE" w:rsidRDefault="00A43EAE" w:rsidP="00A43EAE">
      <w:pPr>
        <w:spacing w:after="31" w:line="259" w:lineRule="auto"/>
        <w:ind w:left="377"/>
      </w:pPr>
      <w:r>
        <w:t xml:space="preserve"> </w:t>
      </w:r>
    </w:p>
    <w:p w14:paraId="14E33CBF" w14:textId="58518EBE" w:rsidR="00A43EAE" w:rsidRPr="00A43EAE" w:rsidRDefault="00A43EAE" w:rsidP="00A43EAE">
      <w:pPr>
        <w:pStyle w:val="1"/>
        <w:ind w:left="946" w:right="933"/>
        <w:jc w:val="center"/>
        <w:rPr>
          <w:rFonts w:ascii="Times New Roman CYR" w:eastAsiaTheme="minorEastAsia" w:hAnsi="Times New Roman CYR" w:cs="Times New Roman CYR"/>
          <w:kern w:val="0"/>
          <w:sz w:val="24"/>
          <w:szCs w:val="24"/>
        </w:rPr>
      </w:pPr>
      <w:r w:rsidRPr="00A43EAE">
        <w:rPr>
          <w:rFonts w:ascii="Times New Roman CYR" w:eastAsiaTheme="minorEastAsia" w:hAnsi="Times New Roman CYR" w:cs="Times New Roman CYR"/>
          <w:kern w:val="0"/>
          <w:sz w:val="24"/>
          <w:szCs w:val="24"/>
        </w:rPr>
        <w:t>МУНИЦИПАЛЬНАЯ ПРОГРАММА</w:t>
      </w:r>
    </w:p>
    <w:p w14:paraId="6C9E302B" w14:textId="77777777" w:rsidR="00A43EAE" w:rsidRPr="00A43EAE" w:rsidRDefault="00A43EAE" w:rsidP="00A43EAE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  <w:r w:rsidRPr="00A43EAE">
        <w:rPr>
          <w:rFonts w:eastAsiaTheme="minorEastAsia"/>
          <w:b/>
          <w:bCs/>
        </w:rPr>
        <w:t>«</w:t>
      </w:r>
      <w:r w:rsidRPr="00A43EAE">
        <w:rPr>
          <w:rFonts w:ascii="Times New Roman CYR" w:eastAsiaTheme="minorEastAsia" w:hAnsi="Times New Roman CYR" w:cs="Times New Roman CYR"/>
          <w:b/>
          <w:bCs/>
        </w:rPr>
        <w:t>ОБЕСПЕЧЕНИЕ НАСЕЛЕНИЯ ГОРОДСКОГО ОКРУГА ГОРОД ШАХУНЬЯ</w:t>
      </w:r>
    </w:p>
    <w:p w14:paraId="0BAAD816" w14:textId="77777777" w:rsidR="00A43EAE" w:rsidRPr="00A43EAE" w:rsidRDefault="00A43EAE" w:rsidP="00A43EAE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  <w:r w:rsidRPr="00A43EAE">
        <w:rPr>
          <w:rFonts w:ascii="Times New Roman CYR" w:eastAsiaTheme="minorEastAsia" w:hAnsi="Times New Roman CYR" w:cs="Times New Roman CYR"/>
          <w:b/>
          <w:bCs/>
        </w:rPr>
        <w:t>НИЖЕГОРОДСКОЙ ОБЛАСТИ</w:t>
      </w:r>
      <w:r w:rsidRPr="00A43EAE">
        <w:rPr>
          <w:rFonts w:eastAsiaTheme="minorEastAsia"/>
          <w:b/>
          <w:bCs/>
        </w:rPr>
        <w:t xml:space="preserve"> </w:t>
      </w:r>
      <w:r w:rsidRPr="00A43EAE">
        <w:rPr>
          <w:rFonts w:ascii="Times New Roman CYR" w:eastAsiaTheme="minorEastAsia" w:hAnsi="Times New Roman CYR" w:cs="Times New Roman CYR"/>
          <w:b/>
          <w:bCs/>
        </w:rPr>
        <w:t>КАЧЕСТВЕННЫМИ УСЛУГАМИ В СФЕРЕ</w:t>
      </w:r>
    </w:p>
    <w:p w14:paraId="34307E36" w14:textId="77777777" w:rsidR="00A43EAE" w:rsidRPr="00A43EAE" w:rsidRDefault="00A43EAE" w:rsidP="00A43EAE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A43EAE">
        <w:rPr>
          <w:rFonts w:ascii="Times New Roman CYR" w:eastAsiaTheme="minorEastAsia" w:hAnsi="Times New Roman CYR" w:cs="Times New Roman CYR"/>
          <w:b/>
          <w:bCs/>
        </w:rPr>
        <w:t>ЖИЛИЩНО</w:t>
      </w:r>
      <w:r w:rsidRPr="00A43EAE">
        <w:rPr>
          <w:rFonts w:eastAsiaTheme="minorEastAsia"/>
          <w:b/>
          <w:bCs/>
        </w:rPr>
        <w:t>-</w:t>
      </w:r>
      <w:r w:rsidRPr="00A43EAE">
        <w:rPr>
          <w:rFonts w:ascii="Times New Roman CYR" w:eastAsiaTheme="minorEastAsia" w:hAnsi="Times New Roman CYR" w:cs="Times New Roman CYR"/>
          <w:b/>
          <w:bCs/>
        </w:rPr>
        <w:t>КОММУНАЛЬНОГО ХОЗЯЙСТВА</w:t>
      </w:r>
      <w:r w:rsidRPr="00A43EAE">
        <w:rPr>
          <w:rFonts w:eastAsiaTheme="minorEastAsia"/>
          <w:b/>
          <w:bCs/>
        </w:rPr>
        <w:t>»</w:t>
      </w:r>
    </w:p>
    <w:p w14:paraId="4366BCA0" w14:textId="77777777" w:rsidR="00A43EAE" w:rsidRPr="00A43EAE" w:rsidRDefault="00A43EAE" w:rsidP="00A43EAE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  <w:r w:rsidRPr="00A43EAE">
        <w:rPr>
          <w:rFonts w:ascii="Times New Roman CYR" w:eastAsiaTheme="minorEastAsia" w:hAnsi="Times New Roman CYR" w:cs="Times New Roman CYR"/>
          <w:sz w:val="24"/>
          <w:szCs w:val="24"/>
        </w:rPr>
        <w:t>Паспорт муниципальной</w:t>
      </w:r>
      <w:r w:rsidRPr="00A43EAE">
        <w:rPr>
          <w:rFonts w:eastAsiaTheme="minorEastAsia"/>
          <w:sz w:val="24"/>
          <w:szCs w:val="24"/>
        </w:rPr>
        <w:t xml:space="preserve"> </w:t>
      </w:r>
      <w:r w:rsidRPr="00A43EAE">
        <w:rPr>
          <w:rFonts w:ascii="Times New Roman CYR" w:eastAsiaTheme="minorEastAsia" w:hAnsi="Times New Roman CYR" w:cs="Times New Roman CYR"/>
          <w:sz w:val="24"/>
          <w:szCs w:val="24"/>
        </w:rPr>
        <w:t>программы</w:t>
      </w:r>
    </w:p>
    <w:p w14:paraId="575F2C40" w14:textId="77777777" w:rsidR="00A43EAE" w:rsidRPr="00A43EAE" w:rsidRDefault="00A43EAE" w:rsidP="00A43EAE">
      <w:pPr>
        <w:pStyle w:val="ad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A43EAE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ПАСПОРТ МУНИЦИПАЛЬНОЙ ПРОГРАММЫ</w:t>
      </w:r>
    </w:p>
    <w:p w14:paraId="79318331" w14:textId="4D1692BE" w:rsidR="00A43EAE" w:rsidRPr="00A43EAE" w:rsidRDefault="00A43EAE" w:rsidP="00A43EAE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A43EAE">
        <w:rPr>
          <w:rFonts w:eastAsiaTheme="minorEastAsia"/>
          <w:b/>
          <w:bCs/>
        </w:rPr>
        <w:t>«</w:t>
      </w:r>
      <w:r w:rsidRPr="00A43EAE">
        <w:rPr>
          <w:rFonts w:ascii="Times New Roman CYR" w:eastAsiaTheme="minorEastAsia" w:hAnsi="Times New Roman CYR" w:cs="Times New Roman CYR"/>
          <w:b/>
          <w:bCs/>
        </w:rPr>
        <w:t>Обеспечение населения</w:t>
      </w:r>
      <w:r w:rsidRPr="00A43EAE">
        <w:rPr>
          <w:rFonts w:eastAsiaTheme="minorEastAsia"/>
          <w:b/>
          <w:bCs/>
        </w:rPr>
        <w:t xml:space="preserve"> </w:t>
      </w:r>
      <w:r w:rsidRPr="00A43EAE">
        <w:rPr>
          <w:rFonts w:ascii="Times New Roman CYR" w:eastAsiaTheme="minorEastAsia" w:hAnsi="Times New Roman CYR" w:cs="Times New Roman CYR"/>
          <w:b/>
          <w:bCs/>
        </w:rPr>
        <w:t xml:space="preserve">городского округа город Шахунья Нижегородской области качественными услугами </w:t>
      </w:r>
      <w:r w:rsidRPr="00A43EAE">
        <w:rPr>
          <w:rFonts w:ascii="Times New Roman CYR" w:eastAsiaTheme="minorEastAsia" w:hAnsi="Times New Roman CYR" w:cs="Times New Roman CYR"/>
          <w:b/>
          <w:bCs/>
        </w:rPr>
        <w:br/>
        <w:t>в сфере жилищно</w:t>
      </w:r>
      <w:r w:rsidRPr="00A43EAE">
        <w:rPr>
          <w:rFonts w:eastAsiaTheme="minorEastAsia"/>
          <w:b/>
          <w:bCs/>
        </w:rPr>
        <w:t>-</w:t>
      </w:r>
      <w:r w:rsidRPr="00A43EAE">
        <w:rPr>
          <w:rFonts w:ascii="Times New Roman CYR" w:eastAsiaTheme="minorEastAsia" w:hAnsi="Times New Roman CYR" w:cs="Times New Roman CYR"/>
          <w:b/>
          <w:bCs/>
        </w:rPr>
        <w:t>коммунального хозяйства</w:t>
      </w:r>
      <w:r w:rsidRPr="00A43EAE">
        <w:rPr>
          <w:rFonts w:eastAsiaTheme="minorEastAsia"/>
          <w:b/>
          <w:bCs/>
        </w:rPr>
        <w:t>»</w:t>
      </w:r>
    </w:p>
    <w:tbl>
      <w:tblPr>
        <w:tblStyle w:val="TableGrid"/>
        <w:tblpPr w:vertAnchor="page" w:horzAnchor="margin" w:tblpXSpec="center" w:tblpY="5437"/>
        <w:tblOverlap w:val="never"/>
        <w:tblW w:w="13603" w:type="dxa"/>
        <w:tblInd w:w="0" w:type="dxa"/>
        <w:tblCellMar>
          <w:top w:w="51" w:type="dxa"/>
          <w:left w:w="74" w:type="dxa"/>
          <w:right w:w="18" w:type="dxa"/>
        </w:tblCellMar>
        <w:tblLook w:val="04A0" w:firstRow="1" w:lastRow="0" w:firstColumn="1" w:lastColumn="0" w:noHBand="0" w:noVBand="1"/>
      </w:tblPr>
      <w:tblGrid>
        <w:gridCol w:w="2972"/>
        <w:gridCol w:w="10631"/>
      </w:tblGrid>
      <w:tr w:rsidR="00A43EAE" w:rsidRPr="00A43EAE" w14:paraId="3846AACB" w14:textId="77777777" w:rsidTr="006A3085">
        <w:trPr>
          <w:trHeight w:val="8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D6DF" w14:textId="77777777" w:rsidR="00A43EAE" w:rsidRPr="00A43EAE" w:rsidRDefault="00A43EAE" w:rsidP="006A3085">
            <w:pPr>
              <w:spacing w:after="45" w:line="238" w:lineRule="auto"/>
              <w:jc w:val="center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Муниципальный заказчик - координатор государственной </w:t>
            </w:r>
          </w:p>
          <w:p w14:paraId="657A34C0" w14:textId="77777777" w:rsidR="00A43EAE" w:rsidRPr="00A43EAE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A0D0" w14:textId="77777777" w:rsidR="00A43EAE" w:rsidRPr="00A43EAE" w:rsidRDefault="00A43EAE" w:rsidP="006A3085">
            <w:pPr>
              <w:spacing w:after="22"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Администрация городского округа город Шахунья </w:t>
            </w:r>
          </w:p>
          <w:p w14:paraId="5C941717" w14:textId="77777777" w:rsidR="00A43EAE" w:rsidRPr="00A43EAE" w:rsidRDefault="00A43EAE" w:rsidP="006A3085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Нижегородской области </w:t>
            </w:r>
          </w:p>
        </w:tc>
      </w:tr>
      <w:tr w:rsidR="00A43EAE" w:rsidRPr="00A43EAE" w14:paraId="6CB04E3A" w14:textId="77777777" w:rsidTr="006A3085">
        <w:trPr>
          <w:trHeight w:val="282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F4A2" w14:textId="77777777" w:rsidR="00A43EAE" w:rsidRPr="00A43EAE" w:rsidRDefault="00A43EAE" w:rsidP="006A3085">
            <w:pPr>
              <w:spacing w:line="259" w:lineRule="auto"/>
              <w:ind w:right="21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97E3" w14:textId="77777777" w:rsidR="00A43EAE" w:rsidRPr="00A43EAE" w:rsidRDefault="00A43EAE" w:rsidP="006A3085">
            <w:pPr>
              <w:spacing w:after="1" w:line="278" w:lineRule="auto"/>
              <w:ind w:right="56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-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области; </w:t>
            </w:r>
          </w:p>
          <w:p w14:paraId="66B2994F" w14:textId="77777777" w:rsidR="00A43EAE" w:rsidRPr="00A43EAE" w:rsidRDefault="00A43EAE" w:rsidP="006A3085">
            <w:pPr>
              <w:spacing w:after="45" w:line="238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- Отдел муниципального имущества и земельных ресурсов городского округа город Шахунья Нижегородской области </w:t>
            </w:r>
          </w:p>
        </w:tc>
      </w:tr>
      <w:tr w:rsidR="00A43EAE" w:rsidRPr="00A43EAE" w14:paraId="0B08C283" w14:textId="77777777" w:rsidTr="006A3085">
        <w:trPr>
          <w:trHeight w:val="3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01CE" w14:textId="77777777" w:rsidR="00A43EAE" w:rsidRPr="00A43EAE" w:rsidRDefault="00A43EAE" w:rsidP="006A3085">
            <w:pPr>
              <w:spacing w:line="259" w:lineRule="auto"/>
              <w:ind w:right="49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03B1" w14:textId="77777777" w:rsidR="00A43EAE" w:rsidRPr="00A43EAE" w:rsidRDefault="00A43EAE" w:rsidP="006A3085">
            <w:pPr>
              <w:spacing w:after="36" w:line="248" w:lineRule="auto"/>
              <w:ind w:right="64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  <w:b/>
              </w:rPr>
              <w:t>Подпрограмма 1</w:t>
            </w:r>
            <w:r w:rsidRPr="00A43EAE">
              <w:rPr>
                <w:rFonts w:ascii="Times New Roman" w:hAnsi="Times New Roman" w:cs="Times New Roman"/>
              </w:rPr>
              <w:t xml:space="preserve">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области»; </w:t>
            </w:r>
          </w:p>
          <w:p w14:paraId="734A7E8E" w14:textId="77777777" w:rsidR="00A43EAE" w:rsidRPr="00A43EAE" w:rsidRDefault="00A43EAE" w:rsidP="006A3085">
            <w:pPr>
              <w:spacing w:after="31" w:line="251" w:lineRule="auto"/>
              <w:ind w:right="59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  <w:b/>
              </w:rPr>
              <w:t>Подпрограмма 2</w:t>
            </w:r>
            <w:r w:rsidRPr="00A43EAE">
              <w:rPr>
                <w:rFonts w:ascii="Times New Roman" w:hAnsi="Times New Roman" w:cs="Times New Roman"/>
              </w:rPr>
              <w:t xml:space="preserve">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области». </w:t>
            </w:r>
          </w:p>
          <w:p w14:paraId="0BE604F3" w14:textId="77777777" w:rsidR="00A43EAE" w:rsidRPr="00A43EAE" w:rsidRDefault="00A43EAE" w:rsidP="006A3085">
            <w:pPr>
              <w:spacing w:line="259" w:lineRule="auto"/>
              <w:ind w:right="56"/>
              <w:rPr>
                <w:rFonts w:ascii="Times New Roman" w:hAnsi="Times New Roman" w:cs="Times New Roman"/>
                <w:b/>
              </w:rPr>
            </w:pPr>
            <w:r w:rsidRPr="00A43EAE">
              <w:rPr>
                <w:rFonts w:ascii="Times New Roman" w:hAnsi="Times New Roman" w:cs="Times New Roman"/>
                <w:b/>
              </w:rPr>
              <w:t xml:space="preserve">Подпрограмма 3 </w:t>
            </w:r>
            <w:r w:rsidRPr="00A43EAE">
              <w:rPr>
                <w:rFonts w:ascii="Times New Roman" w:hAnsi="Times New Roman" w:cs="Times New Roman"/>
              </w:rPr>
              <w:t>«Обслуживание объектов жилищно-коммунального хозяйства» (Закупка товаров, работ и услуг для обеспечения государственных (муниципальных) нужд).</w:t>
            </w:r>
            <w:r w:rsidRPr="00A43EA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2589F65" w14:textId="77777777" w:rsidR="00A43EAE" w:rsidRPr="00A43EAE" w:rsidRDefault="00A43EAE" w:rsidP="006A3085">
            <w:pPr>
              <w:spacing w:line="259" w:lineRule="auto"/>
              <w:ind w:right="56"/>
              <w:rPr>
                <w:rFonts w:ascii="Times New Roman" w:hAnsi="Times New Roman" w:cs="Times New Roman"/>
                <w:b/>
              </w:rPr>
            </w:pPr>
            <w:r w:rsidRPr="00A43EAE">
              <w:rPr>
                <w:rFonts w:ascii="Times New Roman" w:hAnsi="Times New Roman" w:cs="Times New Roman"/>
                <w:b/>
              </w:rPr>
              <w:t xml:space="preserve">Подпрограмма 4 </w:t>
            </w:r>
            <w:r w:rsidRPr="00A43EAE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«Г</w:t>
            </w:r>
            <w:r w:rsidRPr="00A43E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азификация </w:t>
            </w:r>
            <w:proofErr w:type="spellStart"/>
            <w:r w:rsidRPr="00A43E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г.о.г</w:t>
            </w:r>
            <w:proofErr w:type="spellEnd"/>
            <w:r w:rsidRPr="00A43E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Шахунья».</w:t>
            </w:r>
            <w:r w:rsidRPr="00A43EAE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(</w:t>
            </w:r>
            <w:r w:rsidRPr="00A43E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газоснабжение и газораспределение в целях обеспечения потребителей округа природным газом в требуемых объемах, аудит, актуализация)</w:t>
            </w:r>
          </w:p>
          <w:p w14:paraId="6CE7933F" w14:textId="77777777" w:rsidR="00A43EAE" w:rsidRPr="00A43EAE" w:rsidRDefault="00A43EAE" w:rsidP="006A3085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</w:p>
        </w:tc>
      </w:tr>
      <w:tr w:rsidR="00A43EAE" w:rsidRPr="00A43EAE" w14:paraId="404E1677" w14:textId="77777777" w:rsidTr="006A3085">
        <w:trPr>
          <w:trHeight w:val="377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E159" w14:textId="77777777" w:rsidR="00A43EAE" w:rsidRPr="00A43EAE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F14B" w14:textId="77777777" w:rsidR="00A43EAE" w:rsidRPr="00A43EAE" w:rsidRDefault="00A43EAE" w:rsidP="006A3085">
            <w:pPr>
              <w:spacing w:after="33" w:line="250" w:lineRule="auto"/>
              <w:ind w:right="58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- Создание безопасных и благоприятных условий проживания граждан в многоквартирных домах, расположенных на территории городского округа город Шахунья Нижегородской области; </w:t>
            </w:r>
          </w:p>
          <w:p w14:paraId="5D8C9B8B" w14:textId="77777777" w:rsidR="00A43EAE" w:rsidRPr="00A43EAE" w:rsidRDefault="00A43EAE" w:rsidP="006A3085">
            <w:pPr>
              <w:spacing w:after="32" w:line="251" w:lineRule="auto"/>
              <w:ind w:right="62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- Устранение неисправностей изношенных конструктивных элементов общего имущества собственников помещений в многоквартирных домах, в том числе по их восстановлению или замене для улучшения эксплуатационных характеристик; </w:t>
            </w:r>
          </w:p>
          <w:p w14:paraId="76380067" w14:textId="77777777" w:rsidR="00A43EAE" w:rsidRPr="00A43EAE" w:rsidRDefault="00A43EAE" w:rsidP="006A3085">
            <w:pPr>
              <w:spacing w:after="23" w:line="258" w:lineRule="auto"/>
              <w:ind w:right="57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- Обеспечение надлежащего состояния общего имущества в многоквартирных домах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года № 170; </w:t>
            </w:r>
          </w:p>
          <w:p w14:paraId="5D74789C" w14:textId="77777777" w:rsidR="00A43EAE" w:rsidRPr="00A43EAE" w:rsidRDefault="00A43EAE" w:rsidP="006A3085">
            <w:pPr>
              <w:spacing w:after="33" w:line="250" w:lineRule="auto"/>
              <w:ind w:right="58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>- Создание благоприятных условий для пользователей услуг бюджетных, автономных и иных учреждений;</w:t>
            </w:r>
          </w:p>
          <w:p w14:paraId="5843E8FD" w14:textId="77777777" w:rsidR="00A43EAE" w:rsidRPr="00A43EAE" w:rsidRDefault="00A43EAE" w:rsidP="006A3085">
            <w:pPr>
              <w:spacing w:after="33" w:line="250" w:lineRule="auto"/>
              <w:ind w:right="58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>-</w:t>
            </w:r>
            <w:r w:rsidRPr="00A43EAE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С</w:t>
            </w:r>
            <w:r w:rsidRPr="00A43E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оздание условий для использования, природного газа</w:t>
            </w:r>
            <w:r w:rsidRPr="00A43EAE">
              <w:rPr>
                <w:rFonts w:ascii="Times New Roman" w:hAnsi="Times New Roman" w:cs="Times New Roman"/>
              </w:rPr>
              <w:t>.</w:t>
            </w:r>
          </w:p>
        </w:tc>
      </w:tr>
    </w:tbl>
    <w:p w14:paraId="0EC0A3EE" w14:textId="77777777" w:rsidR="00A43EAE" w:rsidRPr="00A43EAE" w:rsidRDefault="00A43EAE" w:rsidP="00A43EAE">
      <w:pPr>
        <w:spacing w:line="120" w:lineRule="auto"/>
      </w:pPr>
    </w:p>
    <w:tbl>
      <w:tblPr>
        <w:tblStyle w:val="TableGrid"/>
        <w:tblW w:w="14601" w:type="dxa"/>
        <w:jc w:val="center"/>
        <w:tblInd w:w="0" w:type="dxa"/>
        <w:tblCellMar>
          <w:top w:w="52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2961"/>
        <w:gridCol w:w="11640"/>
      </w:tblGrid>
      <w:tr w:rsidR="00A43EAE" w:rsidRPr="00A43EAE" w14:paraId="043B496A" w14:textId="77777777" w:rsidTr="00C9448B">
        <w:trPr>
          <w:trHeight w:val="4600"/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ACFE" w14:textId="77777777" w:rsidR="00A43EAE" w:rsidRPr="00A43EAE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4359" w14:textId="77777777" w:rsidR="00A43EAE" w:rsidRPr="00A43EAE" w:rsidRDefault="00A43EAE" w:rsidP="006A3085">
            <w:pPr>
              <w:spacing w:after="35" w:line="247" w:lineRule="auto"/>
              <w:ind w:right="60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- Проведение капитального ремонта общего имущества всех многоквартирных домов, за исключением: многоквартирных домов, признанных в установленном порядке аварийными и подлежащими сносу; многоквартирных домов, в которых имеется менее чем три квартиры; жилых домов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</w:t>
            </w:r>
          </w:p>
          <w:p w14:paraId="129E7438" w14:textId="77777777" w:rsidR="00A43EAE" w:rsidRPr="00A43EAE" w:rsidRDefault="00A43EAE" w:rsidP="006A3085">
            <w:pPr>
              <w:spacing w:after="23"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блокированной застройки);  </w:t>
            </w:r>
          </w:p>
          <w:p w14:paraId="63DD3560" w14:textId="77777777" w:rsidR="00A43EAE" w:rsidRPr="00A43EAE" w:rsidRDefault="00A43EAE" w:rsidP="006A3085">
            <w:pPr>
              <w:spacing w:after="46" w:line="238" w:lineRule="auto"/>
              <w:ind w:right="61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- Проведение капитального ремонта муниципальных жилых помещений по выезду комиссии по обследованию жилого фонда и нежилых помещений муниципальной формы собственности городского округа город Шахунья </w:t>
            </w:r>
          </w:p>
          <w:p w14:paraId="38558415" w14:textId="77777777" w:rsidR="00A43EAE" w:rsidRPr="00A43EAE" w:rsidRDefault="00A43EAE" w:rsidP="006A3085">
            <w:pPr>
              <w:spacing w:after="22"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Нижегородской области; </w:t>
            </w:r>
          </w:p>
          <w:p w14:paraId="43B8FC29" w14:textId="77777777" w:rsidR="00A43EAE" w:rsidRPr="00A43EAE" w:rsidRDefault="00A43EAE" w:rsidP="006A3085">
            <w:pPr>
              <w:spacing w:line="278" w:lineRule="auto"/>
              <w:ind w:right="61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- Использование эффективных технических решений при проведении капитального ремонта общего имущества многоквартирного жилого фонда; </w:t>
            </w:r>
          </w:p>
          <w:p w14:paraId="2AAE8544" w14:textId="77777777" w:rsidR="00A43EAE" w:rsidRPr="00A43EAE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>- Предоставление субсидий бюджетным, автономным учреждениям и иным некоммерческим организациям</w:t>
            </w:r>
          </w:p>
        </w:tc>
      </w:tr>
      <w:tr w:rsidR="00A43EAE" w:rsidRPr="00A43EAE" w14:paraId="2447CC53" w14:textId="77777777" w:rsidTr="00C9448B">
        <w:trPr>
          <w:trHeight w:val="562"/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1476" w14:textId="77777777" w:rsidR="00A43EAE" w:rsidRPr="00A43EAE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Этапы и сроки реализации муниципальной программы </w:t>
            </w:r>
          </w:p>
        </w:tc>
        <w:tc>
          <w:tcPr>
            <w:tcW w:w="1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F278" w14:textId="77777777" w:rsidR="00A43EAE" w:rsidRPr="00A43EAE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Программа реализуется в течение 2023-2025 годов в три этапа </w:t>
            </w:r>
          </w:p>
        </w:tc>
      </w:tr>
      <w:tr w:rsidR="00C9448B" w:rsidRPr="00A43EAE" w14:paraId="65A7F0E6" w14:textId="77777777" w:rsidTr="00C9448B">
        <w:trPr>
          <w:trHeight w:val="562"/>
          <w:jc w:val="center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5C2408" w14:textId="77777777" w:rsidR="00C9448B" w:rsidRPr="00A43EAE" w:rsidRDefault="00C9448B" w:rsidP="00C9448B">
            <w:pPr>
              <w:spacing w:after="23" w:line="258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Объемы бюджетных ассигнований муниципальной программы за счет средств бюджета городского округа город Шахунья </w:t>
            </w:r>
          </w:p>
          <w:p w14:paraId="1A912804" w14:textId="77777777" w:rsidR="00C9448B" w:rsidRPr="00A43EAE" w:rsidRDefault="00C9448B" w:rsidP="00C9448B">
            <w:pPr>
              <w:spacing w:line="259" w:lineRule="auto"/>
            </w:pPr>
            <w:r w:rsidRPr="00A43EAE">
              <w:rPr>
                <w:rFonts w:ascii="Times New Roman" w:hAnsi="Times New Roman" w:cs="Times New Roman"/>
              </w:rPr>
              <w:t>Нижегородской области (в разбивке по подпрограммам)</w:t>
            </w:r>
          </w:p>
          <w:p w14:paraId="17821C77" w14:textId="4DB8F3B9" w:rsidR="00C9448B" w:rsidRPr="00A43EAE" w:rsidRDefault="00C9448B" w:rsidP="006A3085">
            <w:pPr>
              <w:spacing w:line="259" w:lineRule="auto"/>
            </w:pPr>
            <w:r w:rsidRPr="00A43E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4BB68" w14:textId="77777777" w:rsidR="00C9448B" w:rsidRPr="00A43EAE" w:rsidRDefault="00C9448B" w:rsidP="00C9448B">
            <w:pPr>
              <w:spacing w:line="273" w:lineRule="auto"/>
              <w:ind w:right="60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11 140 000,00 рублей, в том числе по годам реализации: </w:t>
            </w:r>
          </w:p>
          <w:p w14:paraId="1E564B24" w14:textId="77777777" w:rsidR="00C9448B" w:rsidRPr="00A43EAE" w:rsidRDefault="00C9448B" w:rsidP="00C9448B">
            <w:pPr>
              <w:pStyle w:val="ad"/>
              <w:numPr>
                <w:ilvl w:val="0"/>
                <w:numId w:val="51"/>
              </w:numPr>
              <w:spacing w:after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AE">
              <w:rPr>
                <w:rFonts w:ascii="Times New Roman" w:hAnsi="Times New Roman" w:cs="Times New Roman"/>
                <w:sz w:val="24"/>
                <w:szCs w:val="24"/>
              </w:rPr>
              <w:t xml:space="preserve"> год – 6 040 00,00 рублей; </w:t>
            </w:r>
          </w:p>
          <w:p w14:paraId="6F8D6D0E" w14:textId="77777777" w:rsidR="00C9448B" w:rsidRPr="00A43EAE" w:rsidRDefault="00C9448B" w:rsidP="00C9448B">
            <w:pPr>
              <w:pStyle w:val="ad"/>
              <w:numPr>
                <w:ilvl w:val="0"/>
                <w:numId w:val="51"/>
              </w:numPr>
              <w:spacing w:after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AE">
              <w:rPr>
                <w:rFonts w:ascii="Times New Roman" w:hAnsi="Times New Roman" w:cs="Times New Roman"/>
                <w:sz w:val="24"/>
                <w:szCs w:val="24"/>
              </w:rPr>
              <w:t xml:space="preserve">год - 2 000 000,00 рублей; </w:t>
            </w:r>
          </w:p>
          <w:p w14:paraId="1F9DAF25" w14:textId="77777777" w:rsidR="00C9448B" w:rsidRPr="00A43EAE" w:rsidRDefault="00C9448B" w:rsidP="00C9448B">
            <w:pPr>
              <w:numPr>
                <w:ilvl w:val="0"/>
                <w:numId w:val="51"/>
              </w:numPr>
              <w:spacing w:after="23"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год – 3 100 00,00 рублей; </w:t>
            </w:r>
          </w:p>
          <w:p w14:paraId="7F54D80F" w14:textId="77777777" w:rsidR="00C9448B" w:rsidRPr="00A43EAE" w:rsidRDefault="00C9448B" w:rsidP="00C9448B">
            <w:pPr>
              <w:spacing w:after="6" w:line="255" w:lineRule="auto"/>
              <w:ind w:right="58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  <w:b/>
              </w:rPr>
              <w:t>Подпрограмма 1</w:t>
            </w:r>
            <w:r w:rsidRPr="00A43EAE">
              <w:rPr>
                <w:rFonts w:ascii="Times New Roman" w:hAnsi="Times New Roman" w:cs="Times New Roman"/>
              </w:rPr>
              <w:t xml:space="preserve">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области» с общим объёмом финансирования 4 500 000,00 рублей: </w:t>
            </w:r>
          </w:p>
          <w:p w14:paraId="74F1AB6F" w14:textId="77777777" w:rsidR="00C9448B" w:rsidRPr="00A43EAE" w:rsidRDefault="00C9448B" w:rsidP="00C9448B">
            <w:pPr>
              <w:numPr>
                <w:ilvl w:val="0"/>
                <w:numId w:val="39"/>
              </w:numPr>
              <w:spacing w:after="11" w:line="259" w:lineRule="auto"/>
              <w:ind w:right="31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на 2023 год – 2 500 000,00 рублей,  </w:t>
            </w:r>
          </w:p>
          <w:p w14:paraId="764AC86B" w14:textId="77777777" w:rsidR="00C9448B" w:rsidRPr="00A43EAE" w:rsidRDefault="00C9448B" w:rsidP="00C9448B">
            <w:pPr>
              <w:numPr>
                <w:ilvl w:val="0"/>
                <w:numId w:val="39"/>
              </w:numPr>
              <w:spacing w:after="6" w:line="273" w:lineRule="auto"/>
              <w:ind w:right="31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на 2024 год – 1 000 000,00 рублей, </w:t>
            </w:r>
          </w:p>
          <w:p w14:paraId="2DF79DE5" w14:textId="77777777" w:rsidR="00C9448B" w:rsidRPr="00A43EAE" w:rsidRDefault="00C9448B" w:rsidP="00C9448B">
            <w:pPr>
              <w:numPr>
                <w:ilvl w:val="0"/>
                <w:numId w:val="39"/>
              </w:numPr>
              <w:spacing w:after="6" w:line="273" w:lineRule="auto"/>
              <w:ind w:right="31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на 2025 год – 1 000 000,00 рублей, в том числе: </w:t>
            </w:r>
          </w:p>
          <w:p w14:paraId="0F7118C3" w14:textId="77777777" w:rsidR="00C9448B" w:rsidRPr="00A43EAE" w:rsidRDefault="00C9448B" w:rsidP="00C9448B">
            <w:pPr>
              <w:spacing w:after="27" w:line="245" w:lineRule="auto"/>
              <w:ind w:right="31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средства бюджета городского округа город Шахунья Нижегородской области, исходя из общей пощади жилых помещений многоквартирного жилого фонда городского округа город Шахунья Нижегородской области, состоящего в муниципальной собственности городского округа город Шахунья Нижегородской области - 4 500 000,00 рублей: </w:t>
            </w:r>
          </w:p>
          <w:p w14:paraId="00CF97A8" w14:textId="77777777" w:rsidR="00C9448B" w:rsidRPr="00A43EAE" w:rsidRDefault="00C9448B" w:rsidP="00C9448B">
            <w:pPr>
              <w:numPr>
                <w:ilvl w:val="0"/>
                <w:numId w:val="39"/>
              </w:numPr>
              <w:spacing w:after="11" w:line="259" w:lineRule="auto"/>
              <w:ind w:right="31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lastRenderedPageBreak/>
              <w:t xml:space="preserve">на 2023 год – 2 500 000,00 рублей,  </w:t>
            </w:r>
          </w:p>
          <w:p w14:paraId="36F9BEF4" w14:textId="77777777" w:rsidR="00C9448B" w:rsidRPr="00A43EAE" w:rsidRDefault="00C9448B" w:rsidP="00C9448B">
            <w:pPr>
              <w:numPr>
                <w:ilvl w:val="0"/>
                <w:numId w:val="39"/>
              </w:numPr>
              <w:spacing w:after="6" w:line="273" w:lineRule="auto"/>
              <w:ind w:right="31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на 2024 год – 1 000 000,00 рублей, </w:t>
            </w:r>
          </w:p>
          <w:p w14:paraId="758AB753" w14:textId="68C862C5" w:rsidR="00C9448B" w:rsidRPr="00A43EAE" w:rsidRDefault="00C9448B" w:rsidP="00C9448B">
            <w:pPr>
              <w:spacing w:line="259" w:lineRule="auto"/>
            </w:pPr>
            <w:r w:rsidRPr="00A43EAE">
              <w:rPr>
                <w:rFonts w:ascii="Times New Roman" w:hAnsi="Times New Roman" w:cs="Times New Roman"/>
              </w:rPr>
              <w:t xml:space="preserve">на 2025 год – 1 000 000,00 рублей,  </w:t>
            </w:r>
          </w:p>
        </w:tc>
      </w:tr>
      <w:tr w:rsidR="00C9448B" w:rsidRPr="00A43EAE" w14:paraId="75E1BD14" w14:textId="77777777" w:rsidTr="00C9448B">
        <w:trPr>
          <w:trHeight w:val="5592"/>
          <w:jc w:val="center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F338" w14:textId="26F83189" w:rsidR="00C9448B" w:rsidRPr="00A43EAE" w:rsidRDefault="00C9448B" w:rsidP="006A308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8AC8B" w14:textId="77777777" w:rsidR="00C9448B" w:rsidRPr="00A43EAE" w:rsidRDefault="00C9448B" w:rsidP="00C9448B">
            <w:pPr>
              <w:spacing w:after="8" w:line="255" w:lineRule="auto"/>
              <w:ind w:right="60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  <w:b/>
              </w:rPr>
              <w:t>Подпрограмма 2</w:t>
            </w:r>
            <w:r w:rsidRPr="00A43EAE">
              <w:rPr>
                <w:rFonts w:ascii="Times New Roman" w:hAnsi="Times New Roman" w:cs="Times New Roman"/>
              </w:rPr>
              <w:t xml:space="preserve">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 с общим объёмом финансирования – 4 000 000,00 рублей: </w:t>
            </w:r>
          </w:p>
          <w:p w14:paraId="1D2013C9" w14:textId="77777777" w:rsidR="00C9448B" w:rsidRPr="00A43EAE" w:rsidRDefault="00C9448B" w:rsidP="00C9448B">
            <w:pPr>
              <w:numPr>
                <w:ilvl w:val="0"/>
                <w:numId w:val="40"/>
              </w:numPr>
              <w:spacing w:after="7" w:line="259" w:lineRule="auto"/>
              <w:ind w:hanging="139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на 2023 год – 2 000 000,00 рублей, </w:t>
            </w:r>
          </w:p>
          <w:p w14:paraId="72A3BDD7" w14:textId="77777777" w:rsidR="00C9448B" w:rsidRPr="00A43EAE" w:rsidRDefault="00C9448B" w:rsidP="00C9448B">
            <w:pPr>
              <w:numPr>
                <w:ilvl w:val="0"/>
                <w:numId w:val="40"/>
              </w:numPr>
              <w:spacing w:after="7" w:line="259" w:lineRule="auto"/>
              <w:ind w:hanging="139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на 2024 год – 1 000 000,00 рублей, </w:t>
            </w:r>
          </w:p>
          <w:p w14:paraId="0EB6C750" w14:textId="77777777" w:rsidR="00C9448B" w:rsidRPr="00A43EAE" w:rsidRDefault="00C9448B" w:rsidP="00C9448B">
            <w:pPr>
              <w:numPr>
                <w:ilvl w:val="0"/>
                <w:numId w:val="40"/>
              </w:numPr>
              <w:spacing w:line="259" w:lineRule="auto"/>
              <w:ind w:hanging="139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на 2025 год – 1 000 000,00 рублей, </w:t>
            </w:r>
          </w:p>
          <w:p w14:paraId="1508F240" w14:textId="77777777" w:rsidR="00C9448B" w:rsidRPr="00A43EAE" w:rsidRDefault="00C9448B" w:rsidP="00C9448B">
            <w:pPr>
              <w:spacing w:after="18"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3423ED8" w14:textId="77777777" w:rsidR="00C9448B" w:rsidRPr="00A43EAE" w:rsidRDefault="00C9448B" w:rsidP="00C9448B">
            <w:pPr>
              <w:spacing w:line="267" w:lineRule="auto"/>
              <w:ind w:right="57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  <w:b/>
              </w:rPr>
              <w:t xml:space="preserve">Подпрограмма 3 </w:t>
            </w:r>
            <w:r w:rsidRPr="00A43EAE">
              <w:rPr>
                <w:rFonts w:ascii="Times New Roman" w:hAnsi="Times New Roman" w:cs="Times New Roman"/>
              </w:rPr>
              <w:t>«Обслуживание объектов жилищно-коммунального хозяйства» (Закупка товаров, работ и услуг для обеспечения государственных (муниципальных) нужд)</w:t>
            </w:r>
            <w:r w:rsidRPr="00A43EAE">
              <w:rPr>
                <w:rFonts w:ascii="Times New Roman" w:hAnsi="Times New Roman" w:cs="Times New Roman"/>
                <w:b/>
              </w:rPr>
              <w:t xml:space="preserve"> </w:t>
            </w:r>
            <w:r w:rsidRPr="00A43EAE">
              <w:rPr>
                <w:rFonts w:ascii="Times New Roman" w:hAnsi="Times New Roman" w:cs="Times New Roman"/>
              </w:rPr>
              <w:t xml:space="preserve">с общим объёмом финансирования – 1 540 000,00 рублей: </w:t>
            </w:r>
          </w:p>
          <w:p w14:paraId="6F71A3C8" w14:textId="77777777" w:rsidR="00C9448B" w:rsidRPr="00A43EAE" w:rsidRDefault="00C9448B" w:rsidP="00C9448B">
            <w:pPr>
              <w:numPr>
                <w:ilvl w:val="0"/>
                <w:numId w:val="40"/>
              </w:numPr>
              <w:spacing w:after="18" w:line="259" w:lineRule="auto"/>
              <w:ind w:hanging="139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на 2023 год – 1 540 000,00 рублей, </w:t>
            </w:r>
          </w:p>
          <w:p w14:paraId="75A51C26" w14:textId="77777777" w:rsidR="00C9448B" w:rsidRPr="00A43EAE" w:rsidRDefault="00C9448B" w:rsidP="00C9448B">
            <w:pPr>
              <w:numPr>
                <w:ilvl w:val="0"/>
                <w:numId w:val="40"/>
              </w:numPr>
              <w:spacing w:after="18" w:line="259" w:lineRule="auto"/>
              <w:ind w:hanging="139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на 2024 год – 0 рублей, </w:t>
            </w:r>
          </w:p>
          <w:p w14:paraId="5A35DE9B" w14:textId="77777777" w:rsidR="00C9448B" w:rsidRPr="00A43EAE" w:rsidRDefault="00C9448B" w:rsidP="00C9448B">
            <w:pPr>
              <w:numPr>
                <w:ilvl w:val="0"/>
                <w:numId w:val="40"/>
              </w:numPr>
              <w:spacing w:line="259" w:lineRule="auto"/>
              <w:ind w:hanging="139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на 2025 год –   0 рублей, </w:t>
            </w:r>
          </w:p>
          <w:p w14:paraId="5FA9C370" w14:textId="77777777" w:rsidR="00C9448B" w:rsidRPr="00A43EAE" w:rsidRDefault="00C9448B" w:rsidP="00C9448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14:paraId="0EBB8572" w14:textId="77777777" w:rsidR="00C9448B" w:rsidRPr="00A43EAE" w:rsidRDefault="00C9448B" w:rsidP="00C9448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  <w:b/>
              </w:rPr>
              <w:t xml:space="preserve">Подпрограмма 4 </w:t>
            </w:r>
            <w:r w:rsidRPr="00A43EAE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«Г</w:t>
            </w:r>
            <w:r w:rsidRPr="00A43E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азификация </w:t>
            </w:r>
            <w:proofErr w:type="spellStart"/>
            <w:r w:rsidRPr="00A43E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г.о.г</w:t>
            </w:r>
            <w:proofErr w:type="spellEnd"/>
            <w:r w:rsidRPr="00A43E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Шахунья».</w:t>
            </w:r>
            <w:r w:rsidRPr="00A43EAE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(</w:t>
            </w:r>
            <w:r w:rsidRPr="00A43E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газоснабжение и газораспределение в целях обеспечения потребителей округа природным газом в требуемых объемах, аудит, актуализация)</w:t>
            </w:r>
            <w:r w:rsidRPr="00A43EAE">
              <w:rPr>
                <w:rFonts w:ascii="Times New Roman" w:hAnsi="Times New Roman" w:cs="Times New Roman"/>
              </w:rPr>
              <w:t xml:space="preserve"> с общим объёмом финансирования – </w:t>
            </w:r>
            <w:r w:rsidRPr="00A43EAE">
              <w:rPr>
                <w:rFonts w:ascii="Times New Roman" w:hAnsi="Times New Roman" w:cs="Times New Roman"/>
                <w:b/>
                <w:bCs/>
              </w:rPr>
              <w:t>0</w:t>
            </w:r>
            <w:r w:rsidRPr="00A43EAE">
              <w:rPr>
                <w:rFonts w:ascii="Times New Roman" w:hAnsi="Times New Roman" w:cs="Times New Roman"/>
              </w:rPr>
              <w:t xml:space="preserve"> </w:t>
            </w:r>
          </w:p>
          <w:p w14:paraId="4AFB0D27" w14:textId="77777777" w:rsidR="00C9448B" w:rsidRPr="00A43EAE" w:rsidRDefault="00C9448B" w:rsidP="00C9448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- на 2023 год – 0 рублей, </w:t>
            </w:r>
          </w:p>
          <w:p w14:paraId="1C34677D" w14:textId="77777777" w:rsidR="00C9448B" w:rsidRPr="00A43EAE" w:rsidRDefault="00C9448B" w:rsidP="00C9448B">
            <w:pPr>
              <w:numPr>
                <w:ilvl w:val="0"/>
                <w:numId w:val="40"/>
              </w:numPr>
              <w:spacing w:after="18" w:line="259" w:lineRule="auto"/>
              <w:ind w:hanging="139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на 2024 год – 0 рублей, </w:t>
            </w:r>
          </w:p>
          <w:p w14:paraId="2172E37B" w14:textId="77777777" w:rsidR="00C9448B" w:rsidRPr="00A43EAE" w:rsidRDefault="00C9448B" w:rsidP="00C9448B">
            <w:pPr>
              <w:numPr>
                <w:ilvl w:val="0"/>
                <w:numId w:val="40"/>
              </w:numPr>
              <w:spacing w:line="259" w:lineRule="auto"/>
              <w:ind w:hanging="139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>на 2025 год – 0 рублей,</w:t>
            </w:r>
          </w:p>
          <w:p w14:paraId="64FA6AD8" w14:textId="29755709" w:rsidR="00C9448B" w:rsidRPr="00A43EAE" w:rsidRDefault="00C9448B" w:rsidP="00C9448B">
            <w:pPr>
              <w:spacing w:line="259" w:lineRule="auto"/>
              <w:ind w:right="31"/>
              <w:rPr>
                <w:rFonts w:ascii="Times New Roman" w:hAnsi="Times New Roman" w:cs="Times New Roman"/>
              </w:rPr>
            </w:pPr>
          </w:p>
        </w:tc>
      </w:tr>
    </w:tbl>
    <w:p w14:paraId="701F9595" w14:textId="77777777" w:rsidR="00A43EAE" w:rsidRPr="00A43EAE" w:rsidRDefault="00A43EAE" w:rsidP="00A43EAE">
      <w:pPr>
        <w:spacing w:line="259" w:lineRule="auto"/>
        <w:ind w:left="-1695" w:right="10888"/>
      </w:pPr>
    </w:p>
    <w:tbl>
      <w:tblPr>
        <w:tblStyle w:val="TableGrid"/>
        <w:tblpPr w:leftFromText="180" w:rightFromText="180" w:vertAnchor="text" w:tblpXSpec="right" w:tblpY="1"/>
        <w:tblOverlap w:val="never"/>
        <w:tblW w:w="14170" w:type="dxa"/>
        <w:tblInd w:w="0" w:type="dxa"/>
        <w:tblCellMar>
          <w:top w:w="44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3539"/>
        <w:gridCol w:w="10631"/>
      </w:tblGrid>
      <w:tr w:rsidR="00A43EAE" w:rsidRPr="00A43EAE" w14:paraId="40C461A0" w14:textId="77777777" w:rsidTr="006A3085">
        <w:trPr>
          <w:trHeight w:val="884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7284" w14:textId="77777777" w:rsidR="00A43EAE" w:rsidRPr="00A43EAE" w:rsidRDefault="00A43EAE" w:rsidP="006A3085">
            <w:pPr>
              <w:spacing w:after="1" w:line="277" w:lineRule="auto"/>
              <w:ind w:right="16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lastRenderedPageBreak/>
              <w:t xml:space="preserve">Индикаторы достижения цели и показатели </w:t>
            </w:r>
          </w:p>
          <w:p w14:paraId="3F0CE85A" w14:textId="77777777" w:rsidR="00A43EAE" w:rsidRPr="00A43EAE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непосредственных результатов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9996" w14:textId="77777777" w:rsidR="00A43EAE" w:rsidRPr="00A43EAE" w:rsidRDefault="00A43EAE" w:rsidP="00A43EAE">
            <w:pPr>
              <w:numPr>
                <w:ilvl w:val="0"/>
                <w:numId w:val="41"/>
              </w:numPr>
              <w:tabs>
                <w:tab w:val="left" w:pos="289"/>
              </w:tabs>
              <w:spacing w:after="27" w:line="254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По итогам реализации </w:t>
            </w:r>
            <w:r w:rsidRPr="00A43EAE">
              <w:rPr>
                <w:rFonts w:ascii="Times New Roman" w:hAnsi="Times New Roman" w:cs="Times New Roman"/>
                <w:b/>
              </w:rPr>
              <w:t>Подпрограммы 1</w:t>
            </w:r>
            <w:r w:rsidRPr="00A43EAE">
              <w:rPr>
                <w:rFonts w:ascii="Times New Roman" w:hAnsi="Times New Roman" w:cs="Times New Roman"/>
              </w:rPr>
              <w:t xml:space="preserve">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области», будут достигнуты следующие значения индикаторов и показатели непосредственных результатов: </w:t>
            </w:r>
          </w:p>
          <w:p w14:paraId="7C2307F9" w14:textId="77777777" w:rsidR="00A43EAE" w:rsidRPr="00A43EAE" w:rsidRDefault="00A43EAE" w:rsidP="00A43EAE">
            <w:pPr>
              <w:tabs>
                <w:tab w:val="left" w:pos="289"/>
              </w:tabs>
              <w:spacing w:after="5"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Индикаторы: </w:t>
            </w:r>
          </w:p>
          <w:p w14:paraId="66F5DEA8" w14:textId="77777777" w:rsidR="00A43EAE" w:rsidRPr="00A43EAE" w:rsidRDefault="00A43EAE" w:rsidP="006A3085">
            <w:pPr>
              <w:spacing w:after="7" w:line="260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1.Общая </w:t>
            </w:r>
            <w:r w:rsidRPr="00A43EAE">
              <w:rPr>
                <w:rFonts w:ascii="Times New Roman" w:hAnsi="Times New Roman" w:cs="Times New Roman"/>
              </w:rPr>
              <w:tab/>
              <w:t xml:space="preserve">площадь </w:t>
            </w:r>
            <w:r w:rsidRPr="00A43EAE">
              <w:rPr>
                <w:rFonts w:ascii="Times New Roman" w:hAnsi="Times New Roman" w:cs="Times New Roman"/>
              </w:rPr>
              <w:tab/>
              <w:t xml:space="preserve">капитально </w:t>
            </w:r>
            <w:r w:rsidRPr="00A43EAE">
              <w:rPr>
                <w:rFonts w:ascii="Times New Roman" w:hAnsi="Times New Roman" w:cs="Times New Roman"/>
              </w:rPr>
              <w:tab/>
              <w:t xml:space="preserve">отремонтированных многоквартирных домов городского округа город Шахунья Нижегородской области составит 48.396.64 кв.м.: </w:t>
            </w:r>
          </w:p>
          <w:p w14:paraId="016BAEF9" w14:textId="77777777" w:rsidR="00A43EAE" w:rsidRPr="00A43EAE" w:rsidRDefault="00A43EAE" w:rsidP="00A43EAE">
            <w:pPr>
              <w:numPr>
                <w:ilvl w:val="0"/>
                <w:numId w:val="41"/>
              </w:numPr>
              <w:tabs>
                <w:tab w:val="left" w:pos="289"/>
              </w:tabs>
              <w:spacing w:after="9"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в 2023 году составит 4.842.65 кв.м., </w:t>
            </w:r>
          </w:p>
          <w:p w14:paraId="1B243511" w14:textId="77777777" w:rsidR="00A43EAE" w:rsidRPr="00A43EAE" w:rsidRDefault="00A43EAE" w:rsidP="00A43EAE">
            <w:pPr>
              <w:numPr>
                <w:ilvl w:val="0"/>
                <w:numId w:val="41"/>
              </w:numPr>
              <w:tabs>
                <w:tab w:val="left" w:pos="289"/>
              </w:tabs>
              <w:spacing w:after="9"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в 2024 году составит 6.528.33 кв.м., </w:t>
            </w:r>
          </w:p>
          <w:p w14:paraId="57147FE7" w14:textId="77777777" w:rsidR="00A43EAE" w:rsidRPr="00A43EAE" w:rsidRDefault="00A43EAE" w:rsidP="00A43EAE">
            <w:pPr>
              <w:numPr>
                <w:ilvl w:val="0"/>
                <w:numId w:val="41"/>
              </w:numPr>
              <w:tabs>
                <w:tab w:val="left" w:pos="289"/>
              </w:tabs>
              <w:spacing w:after="5"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в 2025 году составит 37.025.66 кв.м., </w:t>
            </w:r>
          </w:p>
          <w:p w14:paraId="487BA522" w14:textId="77777777" w:rsidR="00A43EAE" w:rsidRPr="00A43EAE" w:rsidRDefault="00A43EAE" w:rsidP="00A43EAE">
            <w:pPr>
              <w:tabs>
                <w:tab w:val="left" w:pos="289"/>
              </w:tabs>
              <w:spacing w:line="283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2.Общее </w:t>
            </w:r>
            <w:r w:rsidRPr="00A43EAE">
              <w:rPr>
                <w:rFonts w:ascii="Times New Roman" w:hAnsi="Times New Roman" w:cs="Times New Roman"/>
              </w:rPr>
              <w:tab/>
              <w:t xml:space="preserve">количество </w:t>
            </w:r>
            <w:r w:rsidRPr="00A43EAE">
              <w:rPr>
                <w:rFonts w:ascii="Times New Roman" w:hAnsi="Times New Roman" w:cs="Times New Roman"/>
              </w:rPr>
              <w:tab/>
              <w:t xml:space="preserve">капитально </w:t>
            </w:r>
            <w:r w:rsidRPr="00A43EAE">
              <w:rPr>
                <w:rFonts w:ascii="Times New Roman" w:hAnsi="Times New Roman" w:cs="Times New Roman"/>
              </w:rPr>
              <w:tab/>
              <w:t xml:space="preserve">отремонтированных многоквартирных домов составит 34 ед.: </w:t>
            </w:r>
          </w:p>
          <w:p w14:paraId="4A7AF433" w14:textId="77777777" w:rsidR="00A43EAE" w:rsidRPr="00A43EAE" w:rsidRDefault="00A43EAE" w:rsidP="00A43EAE">
            <w:pPr>
              <w:numPr>
                <w:ilvl w:val="0"/>
                <w:numId w:val="41"/>
              </w:numPr>
              <w:tabs>
                <w:tab w:val="left" w:pos="289"/>
              </w:tabs>
              <w:spacing w:after="20"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в 2023 году составит 3 ед., </w:t>
            </w:r>
          </w:p>
          <w:p w14:paraId="69F7231D" w14:textId="77777777" w:rsidR="00A43EAE" w:rsidRPr="00A43EAE" w:rsidRDefault="00A43EAE" w:rsidP="00A43EAE">
            <w:pPr>
              <w:numPr>
                <w:ilvl w:val="0"/>
                <w:numId w:val="41"/>
              </w:numPr>
              <w:tabs>
                <w:tab w:val="left" w:pos="289"/>
              </w:tabs>
              <w:spacing w:after="21"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в 2024 году составит 2 ед., </w:t>
            </w:r>
          </w:p>
          <w:p w14:paraId="490B0087" w14:textId="77777777" w:rsidR="00A43EAE" w:rsidRPr="00A43EAE" w:rsidRDefault="00A43EAE" w:rsidP="00A43EAE">
            <w:pPr>
              <w:numPr>
                <w:ilvl w:val="0"/>
                <w:numId w:val="41"/>
              </w:numPr>
              <w:tabs>
                <w:tab w:val="left" w:pos="289"/>
              </w:tabs>
              <w:spacing w:after="22"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в 2025 году составит 29 ед., </w:t>
            </w:r>
          </w:p>
          <w:p w14:paraId="46201196" w14:textId="77777777" w:rsidR="00A43EAE" w:rsidRPr="00A43EAE" w:rsidRDefault="00A43EAE" w:rsidP="00A43EAE">
            <w:pPr>
              <w:numPr>
                <w:ilvl w:val="0"/>
                <w:numId w:val="41"/>
              </w:numPr>
              <w:tabs>
                <w:tab w:val="left" w:pos="289"/>
              </w:tabs>
              <w:spacing w:after="38" w:line="245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По итогам реализации </w:t>
            </w:r>
            <w:r w:rsidRPr="00A43EAE">
              <w:rPr>
                <w:rFonts w:ascii="Times New Roman" w:hAnsi="Times New Roman" w:cs="Times New Roman"/>
                <w:b/>
              </w:rPr>
              <w:t>Подпрограммы 2</w:t>
            </w:r>
            <w:r w:rsidRPr="00A43EAE">
              <w:rPr>
                <w:rFonts w:ascii="Times New Roman" w:hAnsi="Times New Roman" w:cs="Times New Roman"/>
              </w:rPr>
              <w:t xml:space="preserve">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области», будут достигнуты следующие значения индикаторов и показатели непосредственных результатов: </w:t>
            </w:r>
          </w:p>
          <w:p w14:paraId="574F7976" w14:textId="77777777" w:rsidR="00A43EAE" w:rsidRPr="00A43EAE" w:rsidRDefault="00A43EAE" w:rsidP="00A43EAE">
            <w:pPr>
              <w:tabs>
                <w:tab w:val="left" w:pos="289"/>
              </w:tabs>
              <w:spacing w:after="5"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Индикаторы: </w:t>
            </w:r>
          </w:p>
          <w:p w14:paraId="1EF39922" w14:textId="77777777" w:rsidR="00A43EAE" w:rsidRPr="00A43EAE" w:rsidRDefault="00A43EAE" w:rsidP="00A43EAE">
            <w:pPr>
              <w:tabs>
                <w:tab w:val="left" w:pos="289"/>
              </w:tabs>
              <w:spacing w:line="284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Общее </w:t>
            </w:r>
            <w:r w:rsidRPr="00A43EAE">
              <w:rPr>
                <w:rFonts w:ascii="Times New Roman" w:hAnsi="Times New Roman" w:cs="Times New Roman"/>
              </w:rPr>
              <w:tab/>
              <w:t xml:space="preserve">количество </w:t>
            </w:r>
            <w:r w:rsidRPr="00A43EAE">
              <w:rPr>
                <w:rFonts w:ascii="Times New Roman" w:hAnsi="Times New Roman" w:cs="Times New Roman"/>
              </w:rPr>
              <w:tab/>
              <w:t xml:space="preserve">муниципальных </w:t>
            </w:r>
            <w:r w:rsidRPr="00A43EAE">
              <w:rPr>
                <w:rFonts w:ascii="Times New Roman" w:hAnsi="Times New Roman" w:cs="Times New Roman"/>
              </w:rPr>
              <w:tab/>
              <w:t xml:space="preserve">жилых </w:t>
            </w:r>
            <w:r w:rsidRPr="00A43EAE">
              <w:rPr>
                <w:rFonts w:ascii="Times New Roman" w:hAnsi="Times New Roman" w:cs="Times New Roman"/>
              </w:rPr>
              <w:tab/>
              <w:t xml:space="preserve">помещений подлежащих капитальному ремонту составит 46 ед.: </w:t>
            </w:r>
          </w:p>
          <w:p w14:paraId="02466B19" w14:textId="77777777" w:rsidR="00A43EAE" w:rsidRPr="00A43EAE" w:rsidRDefault="00A43EAE" w:rsidP="00A43EAE">
            <w:pPr>
              <w:numPr>
                <w:ilvl w:val="0"/>
                <w:numId w:val="41"/>
              </w:numPr>
              <w:tabs>
                <w:tab w:val="left" w:pos="289"/>
              </w:tabs>
              <w:spacing w:after="20"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в 2023 году составит 16 ед., </w:t>
            </w:r>
          </w:p>
          <w:p w14:paraId="628744F8" w14:textId="77777777" w:rsidR="00A43EAE" w:rsidRPr="00A43EAE" w:rsidRDefault="00A43EAE" w:rsidP="00A43EAE">
            <w:pPr>
              <w:numPr>
                <w:ilvl w:val="0"/>
                <w:numId w:val="41"/>
              </w:numPr>
              <w:tabs>
                <w:tab w:val="left" w:pos="289"/>
              </w:tabs>
              <w:spacing w:after="20"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в 2024 году составит 12 ед., </w:t>
            </w:r>
          </w:p>
          <w:p w14:paraId="7A6DC259" w14:textId="77777777" w:rsidR="00A43EAE" w:rsidRPr="00A43EAE" w:rsidRDefault="00A43EAE" w:rsidP="00A43EAE">
            <w:pPr>
              <w:numPr>
                <w:ilvl w:val="0"/>
                <w:numId w:val="41"/>
              </w:numPr>
              <w:tabs>
                <w:tab w:val="left" w:pos="289"/>
              </w:tabs>
              <w:spacing w:after="21"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в 2025 году составит 18 ед., </w:t>
            </w:r>
          </w:p>
          <w:p w14:paraId="5FC5C285" w14:textId="77777777" w:rsidR="00A43EAE" w:rsidRPr="00A43EAE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По итогам реализации </w:t>
            </w:r>
            <w:r w:rsidRPr="00A43EAE">
              <w:rPr>
                <w:rFonts w:ascii="Times New Roman" w:hAnsi="Times New Roman" w:cs="Times New Roman"/>
                <w:b/>
              </w:rPr>
              <w:t xml:space="preserve">Подпрограммы 3 </w:t>
            </w:r>
            <w:r w:rsidRPr="00A43EAE">
              <w:rPr>
                <w:rFonts w:ascii="Times New Roman" w:hAnsi="Times New Roman" w:cs="Times New Roman"/>
              </w:rPr>
              <w:t xml:space="preserve">«Обслуживание </w:t>
            </w:r>
          </w:p>
        </w:tc>
      </w:tr>
    </w:tbl>
    <w:p w14:paraId="48E213E3" w14:textId="77777777" w:rsidR="00A43EAE" w:rsidRPr="00A43EAE" w:rsidRDefault="00A43EAE" w:rsidP="00A43EAE">
      <w:pPr>
        <w:spacing w:line="120" w:lineRule="auto"/>
      </w:pPr>
      <w:r w:rsidRPr="00A43EAE">
        <w:br w:type="textWrapping" w:clear="all"/>
      </w:r>
    </w:p>
    <w:tbl>
      <w:tblPr>
        <w:tblStyle w:val="TableGrid"/>
        <w:tblW w:w="14885" w:type="dxa"/>
        <w:jc w:val="center"/>
        <w:tblInd w:w="0" w:type="dxa"/>
        <w:tblCellMar>
          <w:top w:w="55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2836"/>
        <w:gridCol w:w="12049"/>
      </w:tblGrid>
      <w:tr w:rsidR="00A43EAE" w:rsidRPr="00A43EAE" w14:paraId="0E267A4A" w14:textId="77777777" w:rsidTr="00A43EAE">
        <w:trPr>
          <w:trHeight w:val="3048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C05C" w14:textId="77777777" w:rsidR="00A43EAE" w:rsidRPr="00A43EAE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5B8B" w14:textId="77777777" w:rsidR="00A43EAE" w:rsidRPr="00A43EAE" w:rsidRDefault="00A43EAE" w:rsidP="006A3085">
            <w:pPr>
              <w:spacing w:after="36" w:line="248" w:lineRule="auto"/>
              <w:ind w:right="56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>объектов жилищно-коммунального хозяйства» (Закупка товаров, работ и услуг для обеспечения государственных (муниципальных) нужд), будут достигнуты следующие значения индикаторов и показатели непосредственных результатов:</w:t>
            </w:r>
            <w:r w:rsidRPr="00A43EA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0DC054" w14:textId="77777777" w:rsidR="00A43EAE" w:rsidRPr="00A43EAE" w:rsidRDefault="00A43EAE" w:rsidP="006A3085">
            <w:pPr>
              <w:spacing w:after="15" w:line="256" w:lineRule="auto"/>
              <w:ind w:right="63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Индикаторы: Общее количество посетителей, пользующихся услугами бюджетными, автономными и иными некоммерческими организациями составит </w:t>
            </w:r>
            <w:proofErr w:type="gramStart"/>
            <w:r w:rsidRPr="00A43EAE">
              <w:rPr>
                <w:rFonts w:ascii="Times New Roman" w:hAnsi="Times New Roman" w:cs="Times New Roman"/>
              </w:rPr>
              <w:t>15.600  человек</w:t>
            </w:r>
            <w:proofErr w:type="gramEnd"/>
            <w:r w:rsidRPr="00A43EAE">
              <w:rPr>
                <w:rFonts w:ascii="Times New Roman" w:hAnsi="Times New Roman" w:cs="Times New Roman"/>
              </w:rPr>
              <w:t xml:space="preserve">: </w:t>
            </w:r>
          </w:p>
          <w:p w14:paraId="5A9858BD" w14:textId="77777777" w:rsidR="00A43EAE" w:rsidRPr="00A43EAE" w:rsidRDefault="00A43EAE" w:rsidP="00A43EAE">
            <w:pPr>
              <w:numPr>
                <w:ilvl w:val="0"/>
                <w:numId w:val="42"/>
              </w:numPr>
              <w:tabs>
                <w:tab w:val="left" w:pos="238"/>
              </w:tabs>
              <w:spacing w:after="12" w:line="259" w:lineRule="auto"/>
              <w:ind w:right="1352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в 2023 году составит -5 200 человек, </w:t>
            </w:r>
          </w:p>
          <w:p w14:paraId="21913F2D" w14:textId="77777777" w:rsidR="00A43EAE" w:rsidRPr="00A43EAE" w:rsidRDefault="00A43EAE" w:rsidP="00A43EAE">
            <w:pPr>
              <w:numPr>
                <w:ilvl w:val="0"/>
                <w:numId w:val="42"/>
              </w:numPr>
              <w:tabs>
                <w:tab w:val="left" w:pos="238"/>
              </w:tabs>
              <w:spacing w:line="259" w:lineRule="auto"/>
              <w:ind w:right="1352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>в 2024 году составит -5 200 человек,</w:t>
            </w:r>
          </w:p>
          <w:p w14:paraId="5C316621" w14:textId="77777777" w:rsidR="00A43EAE" w:rsidRPr="00A43EAE" w:rsidRDefault="00A43EAE" w:rsidP="00A43EAE">
            <w:pPr>
              <w:numPr>
                <w:ilvl w:val="0"/>
                <w:numId w:val="42"/>
              </w:numPr>
              <w:tabs>
                <w:tab w:val="left" w:pos="238"/>
              </w:tabs>
              <w:spacing w:line="259" w:lineRule="auto"/>
              <w:ind w:right="1352"/>
              <w:rPr>
                <w:rFonts w:ascii="Times New Roman" w:hAnsi="Times New Roman" w:cs="Times New Roman"/>
              </w:rPr>
            </w:pPr>
            <w:r w:rsidRPr="00A43EAE">
              <w:rPr>
                <w:rFonts w:ascii="Times New Roman" w:hAnsi="Times New Roman" w:cs="Times New Roman"/>
              </w:rPr>
              <w:t xml:space="preserve"> в 2025 году составит -5 200 человек. </w:t>
            </w:r>
          </w:p>
          <w:p w14:paraId="6E27F673" w14:textId="77777777" w:rsidR="00A43EAE" w:rsidRPr="00A43EAE" w:rsidRDefault="00A43EAE" w:rsidP="006A3085">
            <w:pPr>
              <w:spacing w:line="259" w:lineRule="auto"/>
              <w:ind w:right="1352"/>
              <w:rPr>
                <w:rFonts w:ascii="Times New Roman" w:hAnsi="Times New Roman" w:cs="Times New Roman"/>
              </w:rPr>
            </w:pPr>
            <w:proofErr w:type="gramStart"/>
            <w:r w:rsidRPr="00A43EAE">
              <w:rPr>
                <w:rFonts w:ascii="Times New Roman" w:hAnsi="Times New Roman" w:cs="Times New Roman"/>
              </w:rPr>
              <w:t xml:space="preserve">Индикаторы:  </w:t>
            </w:r>
            <w:r w:rsidRPr="00A43EAE">
              <w:rPr>
                <w:rFonts w:ascii="Times New Roman" w:hAnsi="Times New Roman" w:cs="Times New Roman"/>
                <w:b/>
              </w:rPr>
              <w:t>Подпрограмма</w:t>
            </w:r>
            <w:proofErr w:type="gramEnd"/>
            <w:r w:rsidRPr="00A43EAE">
              <w:rPr>
                <w:rFonts w:ascii="Times New Roman" w:hAnsi="Times New Roman" w:cs="Times New Roman"/>
                <w:b/>
              </w:rPr>
              <w:t xml:space="preserve"> 4 </w:t>
            </w:r>
            <w:r w:rsidRPr="00A43EAE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«Г</w:t>
            </w:r>
            <w:r w:rsidRPr="00A43E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азификация </w:t>
            </w:r>
            <w:proofErr w:type="spellStart"/>
            <w:r w:rsidRPr="00A43E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г.о.г</w:t>
            </w:r>
            <w:proofErr w:type="spellEnd"/>
            <w:r w:rsidRPr="00A43E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Шахунья».</w:t>
            </w:r>
            <w:r w:rsidRPr="00A43EAE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(</w:t>
            </w:r>
            <w:r w:rsidRPr="00A43E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газоснабжение и газораспределение в целях обеспечения потребителей округа природным газом в требуемых объемах, аудит, актуализация)</w:t>
            </w:r>
            <w:r w:rsidRPr="00A43EAE">
              <w:rPr>
                <w:rFonts w:ascii="Times New Roman" w:hAnsi="Times New Roman" w:cs="Times New Roman"/>
              </w:rPr>
              <w:t xml:space="preserve"> составит: </w:t>
            </w:r>
            <w:r w:rsidRPr="00A43E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данные по ожидаемым результатам от реализации подпрограммы будут уточнены при формировании и утверждении программ Нижегородской области на соответствующие периоды их реализации.</w:t>
            </w:r>
          </w:p>
        </w:tc>
      </w:tr>
    </w:tbl>
    <w:p w14:paraId="752E1A8F" w14:textId="77777777" w:rsidR="00A43EAE" w:rsidRPr="005B49D2" w:rsidRDefault="00A43EAE" w:rsidP="00A43EAE">
      <w:pPr>
        <w:tabs>
          <w:tab w:val="left" w:pos="1350"/>
        </w:tabs>
        <w:sectPr w:rsidR="00A43EAE" w:rsidRPr="005B49D2" w:rsidSect="001E26E5">
          <w:headerReference w:type="even" r:id="rId10"/>
          <w:headerReference w:type="default" r:id="rId11"/>
          <w:headerReference w:type="first" r:id="rId12"/>
          <w:pgSz w:w="16838" w:h="11904" w:orient="landscape"/>
          <w:pgMar w:top="720" w:right="720" w:bottom="720" w:left="720" w:header="722" w:footer="720" w:gutter="0"/>
          <w:cols w:space="720"/>
          <w:docGrid w:linePitch="326"/>
        </w:sectPr>
      </w:pPr>
    </w:p>
    <w:p w14:paraId="04BDCA34" w14:textId="77777777" w:rsidR="00A43EAE" w:rsidRPr="00A43EAE" w:rsidRDefault="00A43EAE" w:rsidP="00A43EA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lastRenderedPageBreak/>
        <w:t>2. Текстовая часть муниципальной программы</w:t>
      </w:r>
    </w:p>
    <w:p w14:paraId="0002CFE3" w14:textId="77777777" w:rsidR="00A43EAE" w:rsidRPr="00A43EAE" w:rsidRDefault="00A43EAE" w:rsidP="00A43EAE">
      <w:pPr>
        <w:jc w:val="center"/>
      </w:pPr>
      <w:r w:rsidRPr="00A43EAE">
        <w:rPr>
          <w:b/>
        </w:rPr>
        <w:t>«Обеспечение населения городского округа город Шахунья Нижегородской области качественными услугами в сфере жилищно-коммунального хозяйства» (далее -</w:t>
      </w:r>
    </w:p>
    <w:p w14:paraId="06EDE447" w14:textId="77777777" w:rsidR="00A43EAE" w:rsidRPr="00A43EAE" w:rsidRDefault="00A43EAE" w:rsidP="00A43EA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14:paraId="6F5B1CBB" w14:textId="77777777" w:rsidR="00A43EAE" w:rsidRDefault="00A43EAE" w:rsidP="00A43EAE">
      <w:pPr>
        <w:spacing w:after="31" w:line="259" w:lineRule="auto"/>
        <w:ind w:left="596"/>
        <w:jc w:val="center"/>
      </w:pPr>
    </w:p>
    <w:p w14:paraId="156A2EAA" w14:textId="5499CFEF" w:rsidR="00A43EAE" w:rsidRPr="00A43EAE" w:rsidRDefault="00A43EAE" w:rsidP="00A43EAE">
      <w:pPr>
        <w:pStyle w:val="2"/>
        <w:ind w:right="-24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t>2.1. Характеристика текущего состояния</w:t>
      </w:r>
    </w:p>
    <w:p w14:paraId="258CEC87" w14:textId="77777777" w:rsidR="00A43EAE" w:rsidRPr="00A43EAE" w:rsidRDefault="00A43EAE" w:rsidP="00C9448B">
      <w:pPr>
        <w:ind w:left="-15" w:firstLine="724"/>
        <w:jc w:val="both"/>
      </w:pPr>
      <w:r w:rsidRPr="00A43EAE">
        <w:t>Объем многоквартирного жилищного фонда городского округа город Шахунья Нижегородской области (с учетом домов блокированной застройки) составляет 579 300,00 м</w:t>
      </w:r>
      <w:r w:rsidRPr="00A43EAE">
        <w:rPr>
          <w:vertAlign w:val="superscript"/>
        </w:rPr>
        <w:t>2</w:t>
      </w:r>
      <w:r w:rsidRPr="00A43EAE">
        <w:t xml:space="preserve">. </w:t>
      </w:r>
    </w:p>
    <w:p w14:paraId="2A5AB66F" w14:textId="77777777" w:rsidR="00A43EAE" w:rsidRPr="00A43EAE" w:rsidRDefault="00A43EAE" w:rsidP="00C9448B">
      <w:pPr>
        <w:ind w:left="-15" w:firstLine="724"/>
        <w:jc w:val="both"/>
      </w:pPr>
      <w:r w:rsidRPr="00A43EAE">
        <w:t xml:space="preserve">Общая площадь жилых и нежилых помещений в многоквартирных домах городского округа город Шахунья Нижегородской области, участвующих в региональной адресной программе по проведению капитального ремонта общего имущества в многоквартирных домах, расположенных на территории </w:t>
      </w:r>
      <w:proofErr w:type="gramStart"/>
      <w:r w:rsidRPr="00A43EAE">
        <w:t>Нижегородской области</w:t>
      </w:r>
      <w:proofErr w:type="gramEnd"/>
      <w:r w:rsidRPr="00A43EAE">
        <w:t xml:space="preserve"> составляет – 384 956,40 м</w:t>
      </w:r>
      <w:r w:rsidRPr="00A43EAE">
        <w:rPr>
          <w:vertAlign w:val="superscript"/>
        </w:rPr>
        <w:t>2</w:t>
      </w:r>
      <w:r w:rsidRPr="00A43EAE">
        <w:t xml:space="preserve">. </w:t>
      </w:r>
    </w:p>
    <w:p w14:paraId="75158D6C" w14:textId="77777777" w:rsidR="00A43EAE" w:rsidRPr="00A43EAE" w:rsidRDefault="00A43EAE" w:rsidP="00C9448B">
      <w:pPr>
        <w:ind w:left="-15" w:firstLine="724"/>
        <w:jc w:val="both"/>
      </w:pPr>
      <w:r w:rsidRPr="00A43EAE">
        <w:t xml:space="preserve">На территории городского округа город Шахунья Нижегородской области имеются следующие источники холодного водоснабжения и водоотведения: </w:t>
      </w:r>
    </w:p>
    <w:p w14:paraId="56DF64EA" w14:textId="77777777" w:rsidR="00A43EAE" w:rsidRPr="00A43EAE" w:rsidRDefault="00A43EAE" w:rsidP="00C9448B">
      <w:pPr>
        <w:numPr>
          <w:ilvl w:val="0"/>
          <w:numId w:val="30"/>
        </w:numPr>
        <w:tabs>
          <w:tab w:val="left" w:pos="851"/>
        </w:tabs>
        <w:spacing w:after="12" w:line="268" w:lineRule="auto"/>
        <w:ind w:firstLine="724"/>
        <w:jc w:val="both"/>
      </w:pPr>
      <w:r w:rsidRPr="00A43EAE">
        <w:t xml:space="preserve">водозаборы – 48 ед., в т.ч. жилищно-коммунального хозяйства (далее - ЖКХ) муниципального образования – 36 ед.;  </w:t>
      </w:r>
    </w:p>
    <w:p w14:paraId="532F4870" w14:textId="77777777" w:rsidR="00A43EAE" w:rsidRPr="00A43EAE" w:rsidRDefault="00A43EAE" w:rsidP="00C9448B">
      <w:pPr>
        <w:numPr>
          <w:ilvl w:val="0"/>
          <w:numId w:val="30"/>
        </w:numPr>
        <w:tabs>
          <w:tab w:val="left" w:pos="851"/>
        </w:tabs>
        <w:spacing w:after="12" w:line="268" w:lineRule="auto"/>
        <w:ind w:firstLine="724"/>
        <w:jc w:val="both"/>
      </w:pPr>
      <w:r w:rsidRPr="00A43EAE">
        <w:t xml:space="preserve">насосные станции водопровода – 3 ед., в т.ч. ЖКХ муниципального образования – 2 ед.; </w:t>
      </w:r>
    </w:p>
    <w:p w14:paraId="57FACBF3" w14:textId="77777777" w:rsidR="00A43EAE" w:rsidRPr="00A43EAE" w:rsidRDefault="00A43EAE" w:rsidP="00C9448B">
      <w:pPr>
        <w:numPr>
          <w:ilvl w:val="0"/>
          <w:numId w:val="30"/>
        </w:numPr>
        <w:tabs>
          <w:tab w:val="left" w:pos="851"/>
        </w:tabs>
        <w:spacing w:after="12" w:line="268" w:lineRule="auto"/>
        <w:ind w:firstLine="724"/>
        <w:jc w:val="both"/>
      </w:pPr>
      <w:r w:rsidRPr="00A43EAE">
        <w:t xml:space="preserve">очистные сооружения водопровода – 2 ед., в т.ч. ЖКХ муниципального образования – 1 ед. </w:t>
      </w:r>
    </w:p>
    <w:p w14:paraId="4B6F0C42" w14:textId="77777777" w:rsidR="00A43EAE" w:rsidRPr="00A43EAE" w:rsidRDefault="00A43EAE" w:rsidP="00C9448B">
      <w:pPr>
        <w:tabs>
          <w:tab w:val="left" w:pos="851"/>
        </w:tabs>
        <w:ind w:left="-15" w:firstLine="724"/>
        <w:jc w:val="both"/>
      </w:pPr>
      <w:r w:rsidRPr="00A43EAE">
        <w:t xml:space="preserve">Источники холодного водоснабжения и водоотведения находятся в обслуживании следующих организаций: </w:t>
      </w:r>
    </w:p>
    <w:p w14:paraId="7E3617CA" w14:textId="77777777" w:rsidR="00A43EAE" w:rsidRPr="00A43EAE" w:rsidRDefault="00A43EAE" w:rsidP="00C9448B">
      <w:pPr>
        <w:numPr>
          <w:ilvl w:val="0"/>
          <w:numId w:val="31"/>
        </w:numPr>
        <w:tabs>
          <w:tab w:val="left" w:pos="851"/>
        </w:tabs>
        <w:spacing w:after="12" w:line="268" w:lineRule="auto"/>
        <w:ind w:left="0" w:firstLine="724"/>
        <w:jc w:val="both"/>
      </w:pPr>
      <w:r w:rsidRPr="00A43EAE">
        <w:t xml:space="preserve">Муниципальное унитарное предприятие «Водоканал»; </w:t>
      </w:r>
    </w:p>
    <w:p w14:paraId="7C3B9C16" w14:textId="77777777" w:rsidR="00A43EAE" w:rsidRPr="00A43EAE" w:rsidRDefault="00A43EAE" w:rsidP="00C9448B">
      <w:pPr>
        <w:numPr>
          <w:ilvl w:val="0"/>
          <w:numId w:val="31"/>
        </w:numPr>
        <w:tabs>
          <w:tab w:val="left" w:pos="851"/>
        </w:tabs>
        <w:spacing w:after="12" w:line="268" w:lineRule="auto"/>
        <w:ind w:left="0" w:firstLine="724"/>
        <w:jc w:val="both"/>
      </w:pPr>
      <w:r w:rsidRPr="00A43EAE">
        <w:t xml:space="preserve">Муниципальное унитарное предприятие «ШОКС»; Протяженность сетей: </w:t>
      </w:r>
    </w:p>
    <w:p w14:paraId="15DFF400" w14:textId="77777777" w:rsidR="00A43EAE" w:rsidRPr="00A43EAE" w:rsidRDefault="00A43EAE" w:rsidP="00C9448B">
      <w:pPr>
        <w:numPr>
          <w:ilvl w:val="0"/>
          <w:numId w:val="31"/>
        </w:numPr>
        <w:tabs>
          <w:tab w:val="left" w:pos="851"/>
        </w:tabs>
        <w:spacing w:after="12" w:line="268" w:lineRule="auto"/>
        <w:ind w:left="0" w:firstLine="724"/>
        <w:jc w:val="both"/>
      </w:pPr>
      <w:r w:rsidRPr="00A43EAE">
        <w:t xml:space="preserve">тепловые (в двухтрубном исчислении) – 68,5 км, в т.ч. ЖКХ муниципального образования – 60,8 км. </w:t>
      </w:r>
    </w:p>
    <w:p w14:paraId="4BA06F27" w14:textId="77777777" w:rsidR="00A43EAE" w:rsidRPr="00A43EAE" w:rsidRDefault="00A43EAE" w:rsidP="00C9448B">
      <w:pPr>
        <w:ind w:left="-15" w:firstLine="724"/>
        <w:jc w:val="both"/>
      </w:pPr>
      <w:r w:rsidRPr="00A43EAE">
        <w:t xml:space="preserve">-ветхие тепловые сети (в двухтрубном исчислении) – 13,4 км, в т.ч. ЖКХ муниципального образования – 13,4 км. </w:t>
      </w:r>
    </w:p>
    <w:p w14:paraId="64D50C20" w14:textId="77777777" w:rsidR="00A43EAE" w:rsidRPr="00A43EAE" w:rsidRDefault="00A43EAE" w:rsidP="00C9448B">
      <w:pPr>
        <w:ind w:left="718" w:hanging="9"/>
        <w:jc w:val="both"/>
      </w:pPr>
      <w:r w:rsidRPr="00A43EAE">
        <w:t xml:space="preserve">-водопроводные – 162,1 км, в т.ч. ЖКХ муниципального образования – 158,1 км. </w:t>
      </w:r>
    </w:p>
    <w:p w14:paraId="5C3F031C" w14:textId="77777777" w:rsidR="00A43EAE" w:rsidRPr="00A43EAE" w:rsidRDefault="00A43EAE" w:rsidP="00C9448B">
      <w:pPr>
        <w:ind w:left="718" w:hanging="9"/>
        <w:jc w:val="both"/>
      </w:pPr>
      <w:r w:rsidRPr="00A43EAE">
        <w:t xml:space="preserve">-ветхие сети водопровода – 37,4 км, в т.ч. ЖКХ муниципального образования – 37,4 км. </w:t>
      </w:r>
    </w:p>
    <w:p w14:paraId="7867410E" w14:textId="77777777" w:rsidR="00A43EAE" w:rsidRPr="00A43EAE" w:rsidRDefault="00A43EAE" w:rsidP="00C9448B">
      <w:pPr>
        <w:ind w:left="718" w:hanging="9"/>
        <w:jc w:val="both"/>
      </w:pPr>
      <w:r w:rsidRPr="00A43EAE">
        <w:t xml:space="preserve">-канализационные – 72,9 км, в т.ч. ЖКХ муниципального образования – 72,9 км. </w:t>
      </w:r>
    </w:p>
    <w:p w14:paraId="2C37A7E7" w14:textId="77777777" w:rsidR="00A43EAE" w:rsidRPr="00A43EAE" w:rsidRDefault="00A43EAE" w:rsidP="00C9448B">
      <w:pPr>
        <w:ind w:left="-15" w:hanging="9"/>
        <w:jc w:val="both"/>
      </w:pPr>
      <w:r w:rsidRPr="00A43EAE">
        <w:t xml:space="preserve">-ветхие сети канализационные – 18,8 км, в т.ч. ЖКХ муниципального образования – 18,8 км. </w:t>
      </w:r>
    </w:p>
    <w:p w14:paraId="6E311F75" w14:textId="77777777" w:rsidR="00A43EAE" w:rsidRPr="00A43EAE" w:rsidRDefault="00A43EAE" w:rsidP="00C9448B">
      <w:pPr>
        <w:ind w:left="-15" w:firstLine="724"/>
        <w:jc w:val="both"/>
      </w:pPr>
      <w:r w:rsidRPr="00A43EAE">
        <w:t xml:space="preserve">Жилой сектор, расположенный на территории городского округа город Шахунья Нижегородской области, представлен индивидуальной жилой застройкой и многоквартирными жилыми домами. Большинство жителей индивидуальной жилой застройки используют индивидуальные источники тепловой энергии: электрическое отопление, печное отопление. </w:t>
      </w:r>
    </w:p>
    <w:p w14:paraId="6D90C3D6" w14:textId="77777777" w:rsidR="00A43EAE" w:rsidRPr="00A43EAE" w:rsidRDefault="00A43EAE" w:rsidP="00C9448B">
      <w:pPr>
        <w:ind w:left="-15" w:firstLine="724"/>
        <w:jc w:val="both"/>
      </w:pPr>
      <w:r w:rsidRPr="00A43EAE">
        <w:t xml:space="preserve">На территории городского округа город Шахунья Нижегородской области действуют 36 отопительных котельных из них: </w:t>
      </w:r>
    </w:p>
    <w:p w14:paraId="65B5DE27" w14:textId="77777777" w:rsidR="00A43EAE" w:rsidRPr="00A43EAE" w:rsidRDefault="00A43EAE" w:rsidP="00C9448B">
      <w:pPr>
        <w:ind w:left="-15" w:firstLine="724"/>
        <w:jc w:val="both"/>
      </w:pPr>
      <w:r w:rsidRPr="00A43EAE">
        <w:t xml:space="preserve">- муниципальных – 28 единиц; </w:t>
      </w:r>
    </w:p>
    <w:p w14:paraId="0D18704A" w14:textId="77777777" w:rsidR="00A43EAE" w:rsidRPr="00A43EAE" w:rsidRDefault="00A43EAE" w:rsidP="00C9448B">
      <w:pPr>
        <w:ind w:left="-15" w:firstLine="724"/>
        <w:jc w:val="both"/>
      </w:pPr>
      <w:r w:rsidRPr="00A43EAE">
        <w:t xml:space="preserve">7 котельных находятся в ведомстве юридических лиц:  </w:t>
      </w:r>
    </w:p>
    <w:p w14:paraId="7D986C7E" w14:textId="77777777" w:rsidR="00A43EAE" w:rsidRPr="00A43EAE" w:rsidRDefault="00A43EAE" w:rsidP="00C9448B">
      <w:pPr>
        <w:numPr>
          <w:ilvl w:val="0"/>
          <w:numId w:val="32"/>
        </w:numPr>
        <w:tabs>
          <w:tab w:val="left" w:pos="851"/>
        </w:tabs>
        <w:spacing w:after="12" w:line="268" w:lineRule="auto"/>
        <w:ind w:left="-15" w:firstLine="724"/>
        <w:jc w:val="both"/>
      </w:pPr>
      <w:r w:rsidRPr="00A43EAE">
        <w:t>Открытое акционерное общество «</w:t>
      </w:r>
      <w:proofErr w:type="gramStart"/>
      <w:r w:rsidRPr="00A43EAE">
        <w:t>Молоко»  -</w:t>
      </w:r>
      <w:proofErr w:type="gramEnd"/>
      <w:r w:rsidRPr="00A43EAE">
        <w:t xml:space="preserve"> 1 котельная;  </w:t>
      </w:r>
    </w:p>
    <w:p w14:paraId="5B872505" w14:textId="77777777" w:rsidR="00A43EAE" w:rsidRPr="00A43EAE" w:rsidRDefault="00A43EAE" w:rsidP="00C9448B">
      <w:pPr>
        <w:numPr>
          <w:ilvl w:val="0"/>
          <w:numId w:val="32"/>
        </w:numPr>
        <w:tabs>
          <w:tab w:val="left" w:pos="851"/>
        </w:tabs>
        <w:spacing w:after="12" w:line="268" w:lineRule="auto"/>
        <w:ind w:left="-15" w:firstLine="724"/>
        <w:jc w:val="both"/>
      </w:pPr>
      <w:r w:rsidRPr="00A43EAE">
        <w:t xml:space="preserve">Открытое акционерное общество «РЖД» - 1 котельные (котельная, ДТВу-2 филиала ОАО «РЖД»);  </w:t>
      </w:r>
    </w:p>
    <w:p w14:paraId="6AA40568" w14:textId="77777777" w:rsidR="00A43EAE" w:rsidRPr="00A43EAE" w:rsidRDefault="00A43EAE" w:rsidP="00C9448B">
      <w:pPr>
        <w:numPr>
          <w:ilvl w:val="0"/>
          <w:numId w:val="32"/>
        </w:numPr>
        <w:tabs>
          <w:tab w:val="left" w:pos="851"/>
        </w:tabs>
        <w:spacing w:after="12" w:line="268" w:lineRule="auto"/>
        <w:ind w:left="0" w:firstLine="724"/>
        <w:jc w:val="both"/>
      </w:pPr>
      <w:r w:rsidRPr="00A43EAE">
        <w:t xml:space="preserve">Закрытое акционерное общество «Дорожное ремонтно-строительное предприятие» - 2 котельная;  </w:t>
      </w:r>
    </w:p>
    <w:p w14:paraId="317069C2" w14:textId="77777777" w:rsidR="00A43EAE" w:rsidRPr="00A43EAE" w:rsidRDefault="00A43EAE" w:rsidP="00C9448B">
      <w:pPr>
        <w:numPr>
          <w:ilvl w:val="0"/>
          <w:numId w:val="32"/>
        </w:numPr>
        <w:tabs>
          <w:tab w:val="left" w:pos="851"/>
        </w:tabs>
        <w:spacing w:after="12" w:line="268" w:lineRule="auto"/>
        <w:ind w:left="0" w:firstLine="724"/>
        <w:jc w:val="both"/>
      </w:pPr>
      <w:r w:rsidRPr="00A43EAE">
        <w:t xml:space="preserve">Общество с ограниченной ответственностью «Гефест» - 1 котельная; </w:t>
      </w:r>
    </w:p>
    <w:p w14:paraId="4095FE6F" w14:textId="77777777" w:rsidR="00A43EAE" w:rsidRPr="00A43EAE" w:rsidRDefault="00A43EAE" w:rsidP="00C9448B">
      <w:pPr>
        <w:numPr>
          <w:ilvl w:val="0"/>
          <w:numId w:val="32"/>
        </w:numPr>
        <w:tabs>
          <w:tab w:val="left" w:pos="851"/>
        </w:tabs>
        <w:spacing w:after="12" w:line="268" w:lineRule="auto"/>
        <w:ind w:left="0" w:firstLine="724"/>
        <w:jc w:val="both"/>
      </w:pPr>
      <w:r w:rsidRPr="00A43EAE">
        <w:t xml:space="preserve">Шахунский филиал акционерного общества «Нижегородская областная коммунальная компания» - 1 котельная;  </w:t>
      </w:r>
    </w:p>
    <w:p w14:paraId="554EC2B0" w14:textId="77777777" w:rsidR="00A43EAE" w:rsidRPr="00A43EAE" w:rsidRDefault="00A43EAE" w:rsidP="00C9448B">
      <w:pPr>
        <w:numPr>
          <w:ilvl w:val="0"/>
          <w:numId w:val="32"/>
        </w:numPr>
        <w:tabs>
          <w:tab w:val="left" w:pos="851"/>
        </w:tabs>
        <w:spacing w:after="12" w:line="268" w:lineRule="auto"/>
        <w:ind w:left="0" w:firstLine="724"/>
        <w:jc w:val="both"/>
      </w:pPr>
      <w:r w:rsidRPr="00A43EAE">
        <w:t>Открытое акционерное общество «</w:t>
      </w:r>
      <w:proofErr w:type="spellStart"/>
      <w:r w:rsidRPr="00A43EAE">
        <w:t>ЭкоТеплоСервис</w:t>
      </w:r>
      <w:proofErr w:type="spellEnd"/>
      <w:r w:rsidRPr="00A43EAE">
        <w:t xml:space="preserve">-Шахунья» - 1 котельная; </w:t>
      </w:r>
    </w:p>
    <w:p w14:paraId="498FB606" w14:textId="77777777" w:rsidR="00A43EAE" w:rsidRPr="00A43EAE" w:rsidRDefault="00A43EAE" w:rsidP="00C9448B">
      <w:pPr>
        <w:ind w:firstLine="724"/>
        <w:jc w:val="both"/>
      </w:pPr>
      <w:r w:rsidRPr="00A43EAE">
        <w:lastRenderedPageBreak/>
        <w:t xml:space="preserve">Для объектов, подключенных к системам централизованного отопления и горячего водоснабжения, на территории городского округа город Шахунья Нижегородской определены следующие теплоснабжающие организации: </w:t>
      </w:r>
    </w:p>
    <w:p w14:paraId="2946E716" w14:textId="77777777" w:rsidR="00A43EAE" w:rsidRPr="00A43EAE" w:rsidRDefault="00A43EAE" w:rsidP="00C9448B">
      <w:pPr>
        <w:tabs>
          <w:tab w:val="center" w:pos="1296"/>
          <w:tab w:val="center" w:pos="2799"/>
          <w:tab w:val="center" w:pos="4432"/>
          <w:tab w:val="center" w:pos="6085"/>
          <w:tab w:val="center" w:pos="7617"/>
          <w:tab w:val="right" w:pos="9758"/>
        </w:tabs>
        <w:ind w:firstLine="724"/>
        <w:jc w:val="both"/>
      </w:pPr>
      <w:r w:rsidRPr="00A43EAE">
        <w:rPr>
          <w:rFonts w:eastAsia="Calibri"/>
        </w:rPr>
        <w:tab/>
      </w:r>
      <w:r w:rsidRPr="00A43EAE">
        <w:t xml:space="preserve">-Акционерное </w:t>
      </w:r>
      <w:r w:rsidRPr="00A43EAE">
        <w:tab/>
        <w:t xml:space="preserve">общество </w:t>
      </w:r>
      <w:r w:rsidRPr="00A43EAE">
        <w:tab/>
        <w:t xml:space="preserve">«Нижегородская </w:t>
      </w:r>
      <w:r w:rsidRPr="00A43EAE">
        <w:tab/>
        <w:t xml:space="preserve">областная </w:t>
      </w:r>
      <w:r w:rsidRPr="00A43EAE">
        <w:tab/>
        <w:t xml:space="preserve">коммунальная </w:t>
      </w:r>
      <w:r w:rsidRPr="00A43EAE">
        <w:tab/>
        <w:t xml:space="preserve">компания» </w:t>
      </w:r>
    </w:p>
    <w:p w14:paraId="201C07D8" w14:textId="77777777" w:rsidR="00A43EAE" w:rsidRPr="00A43EAE" w:rsidRDefault="00A43EAE" w:rsidP="00C9448B">
      <w:pPr>
        <w:ind w:firstLine="724"/>
        <w:jc w:val="both"/>
      </w:pPr>
      <w:r w:rsidRPr="00A43EAE">
        <w:t xml:space="preserve">Шахунский филиал; </w:t>
      </w:r>
    </w:p>
    <w:p w14:paraId="6E659C91" w14:textId="77777777" w:rsidR="00A43EAE" w:rsidRPr="00A43EAE" w:rsidRDefault="00A43EAE" w:rsidP="00C9448B">
      <w:pPr>
        <w:ind w:firstLine="724"/>
        <w:jc w:val="both"/>
      </w:pPr>
      <w:r w:rsidRPr="00A43EAE">
        <w:t xml:space="preserve">-Открытое акционерное общество «Молоко»; </w:t>
      </w:r>
    </w:p>
    <w:p w14:paraId="4B34623B" w14:textId="77777777" w:rsidR="00A43EAE" w:rsidRPr="00A43EAE" w:rsidRDefault="00A43EAE" w:rsidP="00C9448B">
      <w:pPr>
        <w:ind w:firstLine="724"/>
        <w:jc w:val="both"/>
      </w:pPr>
      <w:r w:rsidRPr="00A43EAE">
        <w:t xml:space="preserve">-Закрытое акционерное общество «Дорожное ремонтно-строительное предприятие»; </w:t>
      </w:r>
    </w:p>
    <w:p w14:paraId="33A95F81" w14:textId="77777777" w:rsidR="00A43EAE" w:rsidRPr="00A43EAE" w:rsidRDefault="00A43EAE" w:rsidP="00C9448B">
      <w:pPr>
        <w:ind w:firstLine="724"/>
        <w:jc w:val="both"/>
      </w:pPr>
      <w:r w:rsidRPr="00A43EAE">
        <w:t xml:space="preserve">-Открытое акционерное общество «Гефест»; </w:t>
      </w:r>
    </w:p>
    <w:p w14:paraId="03C1AB30" w14:textId="77777777" w:rsidR="00A43EAE" w:rsidRPr="00A43EAE" w:rsidRDefault="00A43EAE" w:rsidP="00C9448B">
      <w:pPr>
        <w:ind w:firstLine="724"/>
        <w:jc w:val="both"/>
      </w:pPr>
      <w:r w:rsidRPr="00A43EAE">
        <w:t>-Открытое акционерное общество «</w:t>
      </w:r>
      <w:proofErr w:type="spellStart"/>
      <w:r w:rsidRPr="00A43EAE">
        <w:t>ЭкоТеплоСервис</w:t>
      </w:r>
      <w:proofErr w:type="spellEnd"/>
      <w:r w:rsidRPr="00A43EAE">
        <w:t xml:space="preserve">-Шахунья»; </w:t>
      </w:r>
    </w:p>
    <w:p w14:paraId="37D10351" w14:textId="77777777" w:rsidR="00A43EAE" w:rsidRPr="00A43EAE" w:rsidRDefault="00A43EAE" w:rsidP="00C9448B">
      <w:pPr>
        <w:ind w:firstLine="724"/>
        <w:jc w:val="both"/>
      </w:pPr>
      <w:r w:rsidRPr="00A43EAE">
        <w:t xml:space="preserve">-Дирекция по тепловодоснабжению филиала открытого акционерного общества «РЖД» (далее – ДТВУ-2 ОАО «РЖД»); </w:t>
      </w:r>
    </w:p>
    <w:p w14:paraId="6878FAB6" w14:textId="63D4EF00" w:rsidR="00A43EAE" w:rsidRPr="00A43EAE" w:rsidRDefault="00A43EAE" w:rsidP="00C9448B">
      <w:pPr>
        <w:ind w:right="1575" w:firstLine="724"/>
        <w:jc w:val="both"/>
      </w:pPr>
      <w:r w:rsidRPr="00A43EAE">
        <w:t>-Муниципальное унитарное предприятие «ШОКС»;</w:t>
      </w:r>
    </w:p>
    <w:p w14:paraId="0437127B" w14:textId="7AE1AEC9" w:rsidR="00A43EAE" w:rsidRPr="00A43EAE" w:rsidRDefault="00A43EAE" w:rsidP="00C9448B">
      <w:pPr>
        <w:ind w:right="1575" w:firstLine="724"/>
        <w:jc w:val="both"/>
      </w:pPr>
      <w:r w:rsidRPr="00A43EAE">
        <w:t xml:space="preserve">-Индивидуальный предприниматель «Копытова Н.В.». </w:t>
      </w:r>
    </w:p>
    <w:p w14:paraId="4FCC9D8C" w14:textId="77777777" w:rsidR="00A43EAE" w:rsidRPr="00A43EAE" w:rsidRDefault="00A43EAE" w:rsidP="00C9448B">
      <w:pPr>
        <w:ind w:firstLine="724"/>
        <w:jc w:val="both"/>
      </w:pPr>
      <w:r w:rsidRPr="00A43EAE">
        <w:t xml:space="preserve">Мониторинг состояния жилищного фонда городского округа город Шахунья Нижегородской области по проведению капитального ремонта многоквартирных домов показал, что большая часть домов находится в неудовлетворительном состоянии и нуждается в капитальном ремонте. </w:t>
      </w:r>
    </w:p>
    <w:p w14:paraId="77C4EBC8" w14:textId="77777777" w:rsidR="00A43EAE" w:rsidRPr="00A43EAE" w:rsidRDefault="00A43EAE" w:rsidP="00C9448B">
      <w:pPr>
        <w:ind w:firstLine="724"/>
        <w:jc w:val="both"/>
      </w:pPr>
      <w:r w:rsidRPr="00A43EAE">
        <w:t xml:space="preserve">В связи с высокой социальной важностью задачи надлежащего содержания многоквартирных домов требуется оптимизация процессов планирования капитального ремонта.  </w:t>
      </w:r>
    </w:p>
    <w:p w14:paraId="58965562" w14:textId="77777777" w:rsidR="00A43EAE" w:rsidRPr="00A43EAE" w:rsidRDefault="00A43EAE" w:rsidP="00C9448B">
      <w:pPr>
        <w:ind w:firstLine="724"/>
        <w:jc w:val="both"/>
      </w:pPr>
      <w:r w:rsidRPr="00A43EAE">
        <w:t xml:space="preserve">Реализация Муниципальной программы должна обеспечить перспективное планирование капитального ремонта жилищного фонда на основе анализа фактических и технических показателей состояния конструктивных элементов и инженерных систем многоквартирных домов. </w:t>
      </w:r>
    </w:p>
    <w:p w14:paraId="1A568904" w14:textId="77777777" w:rsidR="00A43EAE" w:rsidRPr="00A43EAE" w:rsidRDefault="00A43EAE" w:rsidP="00C9448B">
      <w:pPr>
        <w:ind w:firstLine="724"/>
        <w:jc w:val="both"/>
      </w:pPr>
      <w:r w:rsidRPr="00A43EAE">
        <w:t xml:space="preserve">Определение необходимости проведения капитального ремонта осуществляется на основании  информации об обследовании технического состояния многоквартирных домов, данных технических паспортов, технической документации предоставляемой лицами, осуществляющими управление многоквартирными домами, и информации об обследовании технического состояния многоквартирных домов, данных технических паспортов, технической документации, в отношении многоквартирных домов, находящихся в муниципальной собственности, а также в отношении многоквартирных домов, информация о которых не представлена лицами, осуществляющими управление многоквартирными домами. </w:t>
      </w:r>
    </w:p>
    <w:p w14:paraId="04D30DF6" w14:textId="77777777" w:rsidR="00A43EAE" w:rsidRPr="00A43EAE" w:rsidRDefault="00A43EAE" w:rsidP="00C9448B">
      <w:pPr>
        <w:ind w:left="-15" w:firstLine="724"/>
        <w:jc w:val="both"/>
      </w:pPr>
      <w:r w:rsidRPr="00A43EAE">
        <w:t xml:space="preserve">Администрация городского округа город Шахунья Нижегородской области для уточнения данных и (или) определения приоритетности в необходимости проведения капитального ремонта может формировать комиссию с участием представителей администрации городского округа город Шахунья Нижегородской области, а также представителей лица, осуществляющего управление многоквартирным домом, и (или) регионального оператора (в случае формирования фонда капитального ремонта на счете, счетах регионального оператора) </w:t>
      </w:r>
    </w:p>
    <w:p w14:paraId="2FCB4FFD" w14:textId="77777777" w:rsidR="00A43EAE" w:rsidRPr="00A43EAE" w:rsidRDefault="00A43EAE" w:rsidP="00A43EAE">
      <w:pPr>
        <w:spacing w:after="25" w:line="259" w:lineRule="auto"/>
        <w:jc w:val="both"/>
      </w:pPr>
      <w:r w:rsidRPr="00A43EAE">
        <w:rPr>
          <w:b/>
        </w:rPr>
        <w:t xml:space="preserve"> </w:t>
      </w:r>
    </w:p>
    <w:p w14:paraId="25C86A8A" w14:textId="3EFB426A" w:rsidR="00A43EAE" w:rsidRPr="00A43EAE" w:rsidRDefault="00A43EAE" w:rsidP="00A43EAE">
      <w:pPr>
        <w:pStyle w:val="2"/>
        <w:tabs>
          <w:tab w:val="left" w:pos="9355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t>2.2. Цели и задачи</w:t>
      </w:r>
    </w:p>
    <w:p w14:paraId="14ABEA81" w14:textId="77777777" w:rsidR="00A43EAE" w:rsidRPr="00A43EAE" w:rsidRDefault="00A43EAE" w:rsidP="00532191">
      <w:pPr>
        <w:ind w:left="-15" w:firstLine="724"/>
        <w:jc w:val="both"/>
      </w:pPr>
      <w:r w:rsidRPr="00A43EAE">
        <w:t xml:space="preserve">Стратегической целью Муниципальной программы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целом. </w:t>
      </w:r>
    </w:p>
    <w:p w14:paraId="22501D73" w14:textId="77777777" w:rsidR="00A43EAE" w:rsidRPr="00A43EAE" w:rsidRDefault="00A43EAE" w:rsidP="00532191">
      <w:pPr>
        <w:spacing w:after="49"/>
        <w:ind w:left="-15" w:firstLine="724"/>
        <w:jc w:val="both"/>
      </w:pPr>
      <w:r w:rsidRPr="00A43EAE">
        <w:t xml:space="preserve">Задачи для достижения поставленной цели следующие: </w:t>
      </w:r>
    </w:p>
    <w:p w14:paraId="76867C4C" w14:textId="77777777" w:rsidR="00A43EAE" w:rsidRPr="00A43EAE" w:rsidRDefault="00A43EAE" w:rsidP="00532191">
      <w:pPr>
        <w:numPr>
          <w:ilvl w:val="0"/>
          <w:numId w:val="33"/>
        </w:numPr>
        <w:tabs>
          <w:tab w:val="left" w:pos="993"/>
        </w:tabs>
        <w:spacing w:after="12" w:line="268" w:lineRule="auto"/>
        <w:ind w:left="-15" w:firstLine="724"/>
        <w:jc w:val="both"/>
      </w:pPr>
      <w:r w:rsidRPr="00A43EAE">
        <w:t xml:space="preserve">Проведение капитального ремонта общего имущества всех многоквартирных домов, за исключением: многоквартирных домов, признанных в установленном порядке аварийными и подлежащими сносу; многоквартирных домов, в которых имеется менее чем три квартиры; жилых домов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</w:t>
      </w:r>
      <w:r w:rsidRPr="00A43EAE">
        <w:lastRenderedPageBreak/>
        <w:t xml:space="preserve">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</w:t>
      </w:r>
    </w:p>
    <w:p w14:paraId="205B604E" w14:textId="77777777" w:rsidR="00A43EAE" w:rsidRPr="00A43EAE" w:rsidRDefault="00A43EAE" w:rsidP="00532191">
      <w:pPr>
        <w:numPr>
          <w:ilvl w:val="0"/>
          <w:numId w:val="33"/>
        </w:numPr>
        <w:tabs>
          <w:tab w:val="left" w:pos="993"/>
        </w:tabs>
        <w:spacing w:after="12" w:line="268" w:lineRule="auto"/>
        <w:ind w:left="-15" w:firstLine="724"/>
        <w:jc w:val="both"/>
      </w:pPr>
      <w:r w:rsidRPr="00A43EAE">
        <w:t xml:space="preserve">Использование эффективных технических решений при проведении капитального ремонта. </w:t>
      </w:r>
    </w:p>
    <w:p w14:paraId="6C8A4B01" w14:textId="77777777" w:rsidR="00A43EAE" w:rsidRPr="00A43EAE" w:rsidRDefault="00A43EAE" w:rsidP="00A43EAE">
      <w:pPr>
        <w:spacing w:after="31" w:line="259" w:lineRule="auto"/>
        <w:jc w:val="both"/>
      </w:pPr>
      <w:r w:rsidRPr="00A43EAE">
        <w:t xml:space="preserve"> </w:t>
      </w:r>
    </w:p>
    <w:p w14:paraId="106C47D3" w14:textId="77777777" w:rsidR="00A43EAE" w:rsidRPr="00A43EAE" w:rsidRDefault="00A43EAE" w:rsidP="00A43EAE">
      <w:pPr>
        <w:numPr>
          <w:ilvl w:val="1"/>
          <w:numId w:val="34"/>
        </w:numPr>
        <w:spacing w:after="8" w:line="271" w:lineRule="auto"/>
        <w:ind w:left="1554" w:hanging="421"/>
        <w:jc w:val="both"/>
      </w:pPr>
      <w:r w:rsidRPr="00A43EAE">
        <w:rPr>
          <w:b/>
        </w:rPr>
        <w:t xml:space="preserve">Сроки и этапы реализации Муниципальной программы </w:t>
      </w:r>
    </w:p>
    <w:p w14:paraId="250C10D8" w14:textId="77777777" w:rsidR="00A43EAE" w:rsidRPr="00A43EAE" w:rsidRDefault="00A43EAE" w:rsidP="00A43EAE">
      <w:pPr>
        <w:ind w:left="-15" w:firstLine="540"/>
        <w:jc w:val="both"/>
      </w:pPr>
      <w:r w:rsidRPr="00A43EAE">
        <w:rPr>
          <w:b/>
        </w:rPr>
        <w:t>Подпрограмма 1</w:t>
      </w:r>
      <w:r w:rsidRPr="00A43EAE">
        <w:t xml:space="preserve">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области» будет реализована в 2023-2025 годах в три этапа.  </w:t>
      </w:r>
    </w:p>
    <w:p w14:paraId="5AEEE1DE" w14:textId="77777777" w:rsidR="00A43EAE" w:rsidRPr="00A43EAE" w:rsidRDefault="00A43EAE" w:rsidP="00A43EAE">
      <w:pPr>
        <w:ind w:left="-15" w:firstLine="540"/>
        <w:jc w:val="both"/>
      </w:pPr>
      <w:r w:rsidRPr="00A43EAE">
        <w:rPr>
          <w:b/>
        </w:rPr>
        <w:t>Подпрограмма 2</w:t>
      </w:r>
      <w:r w:rsidRPr="00A43EAE">
        <w:t xml:space="preserve">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 будет реализована в 2023-2025 годах в три этапа. </w:t>
      </w:r>
    </w:p>
    <w:p w14:paraId="195BF2B8" w14:textId="77777777" w:rsidR="00A43EAE" w:rsidRPr="00A43EAE" w:rsidRDefault="00A43EAE" w:rsidP="00A43EAE">
      <w:pPr>
        <w:ind w:left="-15" w:firstLine="566"/>
        <w:jc w:val="both"/>
      </w:pPr>
      <w:r w:rsidRPr="00A43EAE">
        <w:rPr>
          <w:b/>
        </w:rPr>
        <w:t>Подпрограмма 3</w:t>
      </w:r>
      <w:r w:rsidRPr="00A43EAE">
        <w:t xml:space="preserve"> «Обслуживание объектов жилищно-коммунального хозяйства» (Закупка товаров, работ и услуг для обеспечения государственных (муниципальных) нужд) будет реализована в 2023-2025 годах в три этапа. </w:t>
      </w:r>
    </w:p>
    <w:p w14:paraId="777B33FD" w14:textId="451693C2" w:rsidR="00A43EAE" w:rsidRDefault="00A43EAE" w:rsidP="00532191">
      <w:pPr>
        <w:spacing w:line="259" w:lineRule="auto"/>
        <w:ind w:right="56" w:firstLine="551"/>
        <w:jc w:val="both"/>
      </w:pPr>
      <w:r w:rsidRPr="00A43EAE">
        <w:rPr>
          <w:b/>
        </w:rPr>
        <w:t xml:space="preserve">Подпрограмма 4 </w:t>
      </w:r>
      <w:r w:rsidRPr="00A43EAE">
        <w:rPr>
          <w:color w:val="444444"/>
          <w:shd w:val="clear" w:color="auto" w:fill="FFFFFF"/>
        </w:rPr>
        <w:t>«Г</w:t>
      </w:r>
      <w:r w:rsidRPr="00A43EAE">
        <w:rPr>
          <w:color w:val="000000" w:themeColor="text1"/>
          <w:shd w:val="clear" w:color="auto" w:fill="FFFFFF"/>
        </w:rPr>
        <w:t xml:space="preserve">азификация </w:t>
      </w:r>
      <w:proofErr w:type="spellStart"/>
      <w:r w:rsidRPr="00A43EAE">
        <w:rPr>
          <w:color w:val="000000" w:themeColor="text1"/>
          <w:shd w:val="clear" w:color="auto" w:fill="FFFFFF"/>
        </w:rPr>
        <w:t>г.о.г</w:t>
      </w:r>
      <w:proofErr w:type="spellEnd"/>
      <w:r w:rsidRPr="00A43EAE">
        <w:rPr>
          <w:color w:val="000000" w:themeColor="text1"/>
          <w:shd w:val="clear" w:color="auto" w:fill="FFFFFF"/>
        </w:rPr>
        <w:t>. Шахунья».</w:t>
      </w:r>
      <w:r w:rsidRPr="00A43EAE">
        <w:rPr>
          <w:color w:val="444444"/>
          <w:shd w:val="clear" w:color="auto" w:fill="FFFFFF"/>
        </w:rPr>
        <w:t xml:space="preserve"> (</w:t>
      </w:r>
      <w:r w:rsidRPr="00A43EAE">
        <w:rPr>
          <w:color w:val="000000" w:themeColor="text1"/>
          <w:shd w:val="clear" w:color="auto" w:fill="FFFFFF"/>
        </w:rPr>
        <w:t xml:space="preserve">газоснабжение и газораспределение в целях обеспечения потребителей округа природным газом в требуемых объемах, аудит, актуализация) </w:t>
      </w:r>
      <w:r w:rsidRPr="00A43EAE">
        <w:t>будет реализована в 2023-2025 годах в три этапа.</w:t>
      </w:r>
    </w:p>
    <w:p w14:paraId="5A337CF6" w14:textId="77777777" w:rsidR="00532191" w:rsidRPr="00A43EAE" w:rsidRDefault="00532191" w:rsidP="00532191">
      <w:pPr>
        <w:spacing w:line="259" w:lineRule="auto"/>
        <w:ind w:right="56" w:firstLine="551"/>
        <w:jc w:val="both"/>
        <w:rPr>
          <w:b/>
        </w:rPr>
      </w:pPr>
    </w:p>
    <w:p w14:paraId="5FEAFD8B" w14:textId="77777777" w:rsidR="00532191" w:rsidRPr="00532191" w:rsidRDefault="00A43EAE" w:rsidP="00A43EAE">
      <w:pPr>
        <w:numPr>
          <w:ilvl w:val="1"/>
          <w:numId w:val="34"/>
        </w:numPr>
        <w:spacing w:line="276" w:lineRule="auto"/>
        <w:ind w:left="1554" w:hanging="421"/>
        <w:jc w:val="both"/>
      </w:pPr>
      <w:r w:rsidRPr="00A43EAE">
        <w:rPr>
          <w:b/>
        </w:rPr>
        <w:t xml:space="preserve">Перечень основных мероприятий Муниципальной программы </w:t>
      </w:r>
    </w:p>
    <w:p w14:paraId="4C424245" w14:textId="64EC7FAD" w:rsidR="00A43EAE" w:rsidRDefault="00A43EAE" w:rsidP="00532191">
      <w:pPr>
        <w:spacing w:line="276" w:lineRule="auto"/>
        <w:ind w:firstLine="709"/>
        <w:jc w:val="both"/>
      </w:pPr>
      <w:r w:rsidRPr="00A43EAE">
        <w:t>Информация об основных мероприятиях Муниципальной программы отражена в таблице 1.</w:t>
      </w:r>
      <w:r>
        <w:t xml:space="preserve"> </w:t>
      </w:r>
    </w:p>
    <w:p w14:paraId="24F51D58" w14:textId="77777777" w:rsidR="00A43EAE" w:rsidRDefault="00A43EAE" w:rsidP="00A43EAE">
      <w:pPr>
        <w:spacing w:line="259" w:lineRule="auto"/>
        <w:ind w:left="540"/>
      </w:pPr>
      <w:r>
        <w:t xml:space="preserve"> </w:t>
      </w:r>
    </w:p>
    <w:p w14:paraId="6A738F5C" w14:textId="77777777" w:rsidR="00A43EAE" w:rsidRDefault="00A43EAE" w:rsidP="00A43EAE">
      <w:pPr>
        <w:sectPr w:rsidR="00A43EAE" w:rsidSect="00C9448B">
          <w:headerReference w:type="even" r:id="rId13"/>
          <w:headerReference w:type="default" r:id="rId14"/>
          <w:headerReference w:type="first" r:id="rId15"/>
          <w:pgSz w:w="11904" w:h="16838"/>
          <w:pgMar w:top="1113" w:right="843" w:bottom="1222" w:left="1304" w:header="722" w:footer="720" w:gutter="0"/>
          <w:cols w:space="720"/>
        </w:sectPr>
      </w:pPr>
    </w:p>
    <w:p w14:paraId="52076864" w14:textId="0A62132E" w:rsidR="00A43EAE" w:rsidRDefault="00A43EAE" w:rsidP="00532191">
      <w:pPr>
        <w:spacing w:line="259" w:lineRule="auto"/>
        <w:ind w:left="74"/>
        <w:jc w:val="center"/>
      </w:pPr>
      <w:r>
        <w:rPr>
          <w:b/>
        </w:rPr>
        <w:lastRenderedPageBreak/>
        <w:t xml:space="preserve"> Таблица 1. Перечень основных мероприятий </w:t>
      </w:r>
    </w:p>
    <w:p w14:paraId="013C9F99" w14:textId="77777777" w:rsidR="00A43EAE" w:rsidRDefault="00A43EAE" w:rsidP="00A43EAE">
      <w:pPr>
        <w:spacing w:line="259" w:lineRule="auto"/>
        <w:ind w:left="10" w:right="5700"/>
        <w:jc w:val="right"/>
      </w:pPr>
      <w:r>
        <w:rPr>
          <w:b/>
        </w:rPr>
        <w:t xml:space="preserve">Муниципальной программы </w:t>
      </w:r>
    </w:p>
    <w:p w14:paraId="0DC3524E" w14:textId="77777777" w:rsidR="00A43EAE" w:rsidRDefault="00A43EAE" w:rsidP="00A43EAE">
      <w:pPr>
        <w:spacing w:line="259" w:lineRule="auto"/>
        <w:ind w:left="540"/>
      </w:pPr>
      <w:r>
        <w:t xml:space="preserve"> </w:t>
      </w:r>
    </w:p>
    <w:tbl>
      <w:tblPr>
        <w:tblStyle w:val="TableGrid"/>
        <w:tblW w:w="15739" w:type="dxa"/>
        <w:tblInd w:w="-427" w:type="dxa"/>
        <w:tblCellMar>
          <w:top w:w="7" w:type="dxa"/>
          <w:left w:w="74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152"/>
        <w:gridCol w:w="1595"/>
        <w:gridCol w:w="1560"/>
        <w:gridCol w:w="2123"/>
        <w:gridCol w:w="1979"/>
        <w:gridCol w:w="1977"/>
        <w:gridCol w:w="1834"/>
        <w:gridCol w:w="1978"/>
      </w:tblGrid>
      <w:tr w:rsidR="00A43EAE" w:rsidRPr="00532191" w14:paraId="2EFC43EA" w14:textId="77777777" w:rsidTr="006A3085">
        <w:trPr>
          <w:trHeight w:val="562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23C6" w14:textId="77777777" w:rsidR="00A43EAE" w:rsidRPr="00532191" w:rsidRDefault="00A43EAE" w:rsidP="006A308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  <w:p w14:paraId="401E3311" w14:textId="77777777" w:rsidR="00A43EAE" w:rsidRPr="00532191" w:rsidRDefault="00A43EAE" w:rsidP="006A3085">
            <w:pPr>
              <w:spacing w:after="13" w:line="259" w:lineRule="auto"/>
              <w:ind w:left="110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N </w:t>
            </w:r>
          </w:p>
          <w:p w14:paraId="6199E3FC" w14:textId="77777777" w:rsidR="00A43EAE" w:rsidRPr="00532191" w:rsidRDefault="00A43EAE" w:rsidP="006A3085">
            <w:pPr>
              <w:spacing w:line="259" w:lineRule="auto"/>
              <w:ind w:left="36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23BE" w14:textId="77777777" w:rsidR="00A43EAE" w:rsidRPr="00532191" w:rsidRDefault="00A43EAE" w:rsidP="006A308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  <w:p w14:paraId="1D843121" w14:textId="77777777" w:rsidR="00A43EAE" w:rsidRPr="00532191" w:rsidRDefault="00A43EAE" w:rsidP="006A308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7130" w14:textId="77777777" w:rsidR="00A43EAE" w:rsidRPr="00532191" w:rsidRDefault="00A43EAE" w:rsidP="006A3085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Категория расходов </w:t>
            </w:r>
          </w:p>
          <w:p w14:paraId="62CC3319" w14:textId="185B874B" w:rsidR="00A43EAE" w:rsidRPr="00532191" w:rsidRDefault="00A43EAE" w:rsidP="006A3085">
            <w:pPr>
              <w:spacing w:line="259" w:lineRule="auto"/>
              <w:ind w:left="22" w:right="21" w:hanging="2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(капвложения, НИОКР, прочие расходы)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3F3E" w14:textId="77777777" w:rsidR="00A43EAE" w:rsidRPr="00532191" w:rsidRDefault="00A43EAE" w:rsidP="006A308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  <w:p w14:paraId="4C73FC59" w14:textId="77777777" w:rsidR="00A43EAE" w:rsidRPr="00532191" w:rsidRDefault="00A43EAE" w:rsidP="006A3085">
            <w:pPr>
              <w:spacing w:after="46" w:line="236" w:lineRule="auto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Сроки выполнения </w:t>
            </w:r>
          </w:p>
          <w:p w14:paraId="18A4BF78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(годы) 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2FF8" w14:textId="77777777" w:rsidR="00A43EAE" w:rsidRPr="00532191" w:rsidRDefault="00A43EAE" w:rsidP="006A308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  <w:p w14:paraId="0306FA9D" w14:textId="77777777" w:rsidR="00A43EAE" w:rsidRPr="00532191" w:rsidRDefault="00A43EAE" w:rsidP="006A308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Исполнители мероприятий </w:t>
            </w:r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1162" w14:textId="77777777" w:rsidR="00A43EAE" w:rsidRPr="00532191" w:rsidRDefault="00A43EAE" w:rsidP="006A3085">
            <w:pPr>
              <w:spacing w:after="19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Объем финансирования (по годам) за счет средств местного бюджета </w:t>
            </w:r>
          </w:p>
          <w:p w14:paraId="65ACBDDA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(руб.) </w:t>
            </w:r>
          </w:p>
        </w:tc>
      </w:tr>
      <w:tr w:rsidR="00A43EAE" w:rsidRPr="00532191" w14:paraId="7CAE3D51" w14:textId="77777777" w:rsidTr="006A3085">
        <w:trPr>
          <w:trHeight w:val="11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3B2E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1F04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A4FB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2ACB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8005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043A" w14:textId="77777777" w:rsidR="00A43EAE" w:rsidRPr="00532191" w:rsidRDefault="00A43EAE" w:rsidP="006A308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8B1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6D0D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2025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61E4" w14:textId="77777777" w:rsidR="00A43EAE" w:rsidRPr="00532191" w:rsidRDefault="00A43EAE" w:rsidP="006A308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A43EAE" w:rsidRPr="00532191" w14:paraId="6D55D8FC" w14:textId="77777777" w:rsidTr="006A3085">
        <w:trPr>
          <w:trHeight w:val="1116"/>
        </w:trPr>
        <w:tc>
          <w:tcPr>
            <w:tcW w:w="7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564B" w14:textId="77777777" w:rsidR="00A43EAE" w:rsidRPr="00532191" w:rsidRDefault="00A43EAE" w:rsidP="006A3085">
            <w:pPr>
              <w:spacing w:line="259" w:lineRule="auto"/>
              <w:ind w:left="2" w:right="63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Цель Муниципальной программы: 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5D7A" w14:textId="77777777" w:rsidR="00A43EAE" w:rsidRPr="00532191" w:rsidRDefault="00A43EAE" w:rsidP="006A308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F02E" w14:textId="77777777" w:rsidR="00A43EAE" w:rsidRPr="00532191" w:rsidRDefault="00A43EAE" w:rsidP="006A308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ECE7" w14:textId="77777777" w:rsidR="00A43EAE" w:rsidRPr="00532191" w:rsidRDefault="00A43EAE" w:rsidP="006A308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2BBD" w14:textId="77777777" w:rsidR="00A43EAE" w:rsidRPr="00532191" w:rsidRDefault="00A43EAE" w:rsidP="006A3085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5FE4B249" w14:textId="77777777" w:rsidTr="006A3085">
        <w:trPr>
          <w:trHeight w:val="838"/>
        </w:trPr>
        <w:tc>
          <w:tcPr>
            <w:tcW w:w="7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27E5" w14:textId="77777777" w:rsidR="00A43EAE" w:rsidRPr="00532191" w:rsidRDefault="00A43EAE" w:rsidP="006A3085">
            <w:pPr>
              <w:spacing w:line="259" w:lineRule="auto"/>
              <w:ind w:left="2" w:right="59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b/>
              </w:rPr>
              <w:t>Подпрограмма 1</w:t>
            </w:r>
            <w:r w:rsidRPr="00532191">
              <w:rPr>
                <w:rFonts w:ascii="Times New Roman" w:hAnsi="Times New Roman" w:cs="Times New Roman"/>
              </w:rPr>
              <w:t xml:space="preserve"> «Проведению капитального ремонта общего имущества в многоквартирных домах, расположенных на территории городского округа город Шахунья Нижегородской области»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48D7" w14:textId="77777777" w:rsidR="00A43EAE" w:rsidRPr="00532191" w:rsidRDefault="00A43EAE" w:rsidP="006A308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2 500 00,00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5958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3467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1 000 00,00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0612" w14:textId="77777777" w:rsidR="00A43EAE" w:rsidRPr="00532191" w:rsidRDefault="00A43EAE" w:rsidP="006A3085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4 500 000,00 </w:t>
            </w:r>
          </w:p>
        </w:tc>
      </w:tr>
      <w:tr w:rsidR="00A43EAE" w:rsidRPr="00532191" w14:paraId="3624FF2B" w14:textId="77777777" w:rsidTr="006A3085">
        <w:trPr>
          <w:trHeight w:val="44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7AE0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D3D7" w14:textId="77777777" w:rsidR="00A43EAE" w:rsidRPr="00532191" w:rsidRDefault="00A43EAE" w:rsidP="006A3085">
            <w:pPr>
              <w:spacing w:line="238" w:lineRule="auto"/>
              <w:ind w:right="60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Средства бюджета городского округа город Шахунья </w:t>
            </w:r>
          </w:p>
          <w:p w14:paraId="2D01D199" w14:textId="77777777" w:rsidR="00A43EAE" w:rsidRPr="00532191" w:rsidRDefault="00A43EAE" w:rsidP="006A3085">
            <w:pPr>
              <w:spacing w:line="238" w:lineRule="auto"/>
              <w:ind w:right="59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Нижегородской области, исходя из общей площади жилых помещений многоквартирного </w:t>
            </w:r>
          </w:p>
          <w:p w14:paraId="39D2A30A" w14:textId="77777777" w:rsidR="00A43EAE" w:rsidRPr="00532191" w:rsidRDefault="00A43EAE" w:rsidP="006A3085">
            <w:pPr>
              <w:spacing w:line="238" w:lineRule="auto"/>
              <w:ind w:right="57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жилого фонда городского округа город Шахунья </w:t>
            </w:r>
          </w:p>
          <w:p w14:paraId="60C582E8" w14:textId="77777777" w:rsidR="00A43EAE" w:rsidRPr="00532191" w:rsidRDefault="00A43EAE" w:rsidP="006A3085">
            <w:pPr>
              <w:spacing w:after="29" w:line="238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Нижегородской области, </w:t>
            </w:r>
          </w:p>
          <w:p w14:paraId="143BFB0A" w14:textId="77777777" w:rsidR="00A43EAE" w:rsidRPr="00532191" w:rsidRDefault="00A43EAE" w:rsidP="006A3085">
            <w:pPr>
              <w:tabs>
                <w:tab w:val="right" w:pos="2064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состоящего </w:t>
            </w:r>
            <w:r w:rsidRPr="00532191">
              <w:rPr>
                <w:rFonts w:ascii="Times New Roman" w:hAnsi="Times New Roman" w:cs="Times New Roman"/>
              </w:rPr>
              <w:tab/>
              <w:t xml:space="preserve">в </w:t>
            </w:r>
          </w:p>
          <w:p w14:paraId="5C1A72AB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E142" w14:textId="77777777" w:rsidR="00A43EAE" w:rsidRPr="00532191" w:rsidRDefault="00A43EAE" w:rsidP="006A3085">
            <w:pPr>
              <w:spacing w:line="259" w:lineRule="auto"/>
              <w:ind w:left="36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капвложения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AAB3" w14:textId="77777777" w:rsidR="00A43EAE" w:rsidRPr="00532191" w:rsidRDefault="00A43EAE" w:rsidP="006A308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20</w:t>
            </w:r>
            <w:r w:rsidRPr="00532191">
              <w:rPr>
                <w:rFonts w:ascii="Times New Roman" w:hAnsi="Times New Roman" w:cs="Times New Roman"/>
                <w:lang w:val="en-US"/>
              </w:rPr>
              <w:t>23</w:t>
            </w:r>
            <w:r w:rsidRPr="00532191">
              <w:rPr>
                <w:rFonts w:ascii="Times New Roman" w:hAnsi="Times New Roman" w:cs="Times New Roman"/>
              </w:rPr>
              <w:t>-202</w:t>
            </w:r>
            <w:r w:rsidRPr="00532191">
              <w:rPr>
                <w:rFonts w:ascii="Times New Roman" w:hAnsi="Times New Roman" w:cs="Times New Roman"/>
                <w:lang w:val="en-US"/>
              </w:rPr>
              <w:t>5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431C" w14:textId="77777777" w:rsidR="00A43EAE" w:rsidRPr="00532191" w:rsidRDefault="00A43EAE" w:rsidP="006A3085">
            <w:pPr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Отдел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57D9" w14:textId="77777777" w:rsidR="00A43EAE" w:rsidRPr="00532191" w:rsidRDefault="00A43EAE" w:rsidP="006A308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2 500 00,00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EF08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DF86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1 000 00,00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D472" w14:textId="77777777" w:rsidR="00A43EAE" w:rsidRPr="00532191" w:rsidRDefault="00A43EAE" w:rsidP="006A3085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4 500 000,00</w:t>
            </w:r>
          </w:p>
        </w:tc>
      </w:tr>
    </w:tbl>
    <w:p w14:paraId="445DE1DF" w14:textId="77777777" w:rsidR="00A43EAE" w:rsidRPr="00532191" w:rsidRDefault="00A43EAE" w:rsidP="00A43EAE">
      <w:pPr>
        <w:spacing w:line="259" w:lineRule="auto"/>
        <w:ind w:left="-1133" w:right="15690"/>
      </w:pPr>
    </w:p>
    <w:tbl>
      <w:tblPr>
        <w:tblStyle w:val="TableGrid"/>
        <w:tblW w:w="15739" w:type="dxa"/>
        <w:tblInd w:w="-427" w:type="dxa"/>
        <w:tblCellMar>
          <w:top w:w="7" w:type="dxa"/>
          <w:left w:w="74" w:type="dxa"/>
          <w:right w:w="16" w:type="dxa"/>
        </w:tblCellMar>
        <w:tblLook w:val="04A0" w:firstRow="1" w:lastRow="0" w:firstColumn="1" w:lastColumn="0" w:noHBand="0" w:noVBand="1"/>
      </w:tblPr>
      <w:tblGrid>
        <w:gridCol w:w="542"/>
        <w:gridCol w:w="168"/>
        <w:gridCol w:w="1985"/>
        <w:gridCol w:w="1560"/>
        <w:gridCol w:w="1561"/>
        <w:gridCol w:w="2125"/>
        <w:gridCol w:w="1987"/>
        <w:gridCol w:w="1985"/>
        <w:gridCol w:w="1841"/>
        <w:gridCol w:w="1985"/>
      </w:tblGrid>
      <w:tr w:rsidR="00A43EAE" w:rsidRPr="00532191" w14:paraId="5B7210DF" w14:textId="77777777" w:rsidTr="006A3085">
        <w:trPr>
          <w:trHeight w:val="16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0C44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67E4" w14:textId="77777777" w:rsidR="00A43EAE" w:rsidRPr="00532191" w:rsidRDefault="00A43EAE" w:rsidP="006A3085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городского округа город Шахунья </w:t>
            </w:r>
          </w:p>
          <w:p w14:paraId="777C71D6" w14:textId="77777777" w:rsidR="00A43EAE" w:rsidRPr="00532191" w:rsidRDefault="00A43EAE" w:rsidP="006A3085">
            <w:pPr>
              <w:spacing w:after="20" w:line="238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Нижегородской области на период </w:t>
            </w:r>
          </w:p>
          <w:p w14:paraId="7C28210A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2016 года </w:t>
            </w:r>
          </w:p>
          <w:p w14:paraId="2A88780B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F7C4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F5C4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38B1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CBFF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CC7B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522B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FA09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43EAE" w:rsidRPr="00532191" w14:paraId="3162203B" w14:textId="77777777" w:rsidTr="006A3085">
        <w:trPr>
          <w:trHeight w:val="1114"/>
        </w:trPr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208A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b/>
              </w:rPr>
              <w:t>Подпрограмма 2</w:t>
            </w:r>
            <w:r w:rsidRPr="00532191">
              <w:rPr>
                <w:rFonts w:ascii="Times New Roman" w:hAnsi="Times New Roman" w:cs="Times New Roman"/>
              </w:rPr>
              <w:t xml:space="preserve">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2CB1" w14:textId="77777777" w:rsidR="00A43EAE" w:rsidRPr="00532191" w:rsidRDefault="00A43EAE" w:rsidP="006A308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lang w:val="en-US"/>
              </w:rPr>
              <w:t>2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  <w:r w:rsidRPr="00532191">
              <w:rPr>
                <w:rFonts w:ascii="Times New Roman" w:hAnsi="Times New Roman" w:cs="Times New Roman"/>
                <w:lang w:val="en-US"/>
              </w:rPr>
              <w:t>0</w:t>
            </w:r>
            <w:r w:rsidRPr="00532191">
              <w:rPr>
                <w:rFonts w:ascii="Times New Roman" w:hAnsi="Times New Roman" w:cs="Times New Roman"/>
              </w:rPr>
              <w:t xml:space="preserve">00 000,00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64FB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 </w:t>
            </w:r>
            <w:r w:rsidRPr="00532191">
              <w:rPr>
                <w:rFonts w:ascii="Times New Roman" w:hAnsi="Times New Roman" w:cs="Times New Roman"/>
                <w:lang w:val="en-US"/>
              </w:rPr>
              <w:t>0</w:t>
            </w:r>
            <w:r w:rsidRPr="00532191">
              <w:rPr>
                <w:rFonts w:ascii="Times New Roman" w:hAnsi="Times New Roman" w:cs="Times New Roman"/>
              </w:rPr>
              <w:t xml:space="preserve">00 000,00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D37E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 </w:t>
            </w:r>
            <w:r w:rsidRPr="00532191">
              <w:rPr>
                <w:rFonts w:ascii="Times New Roman" w:hAnsi="Times New Roman" w:cs="Times New Roman"/>
                <w:lang w:val="en-US"/>
              </w:rPr>
              <w:t>0</w:t>
            </w:r>
            <w:r w:rsidRPr="00532191">
              <w:rPr>
                <w:rFonts w:ascii="Times New Roman" w:hAnsi="Times New Roman" w:cs="Times New Roman"/>
              </w:rPr>
              <w:t xml:space="preserve">00 000,00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483D" w14:textId="77777777" w:rsidR="00A43EAE" w:rsidRPr="00532191" w:rsidRDefault="00A43EAE" w:rsidP="006A3085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4 </w:t>
            </w:r>
            <w:r w:rsidRPr="00532191">
              <w:rPr>
                <w:rFonts w:ascii="Times New Roman" w:hAnsi="Times New Roman" w:cs="Times New Roman"/>
                <w:lang w:val="en-US"/>
              </w:rPr>
              <w:t>0</w:t>
            </w:r>
            <w:r w:rsidRPr="00532191">
              <w:rPr>
                <w:rFonts w:ascii="Times New Roman" w:hAnsi="Times New Roman" w:cs="Times New Roman"/>
              </w:rPr>
              <w:t xml:space="preserve">00 000,00 </w:t>
            </w:r>
          </w:p>
        </w:tc>
      </w:tr>
      <w:tr w:rsidR="00A43EAE" w:rsidRPr="00532191" w14:paraId="7C465579" w14:textId="77777777" w:rsidTr="006A3085">
        <w:trPr>
          <w:trHeight w:val="387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49A2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894B" w14:textId="77777777" w:rsidR="00A43EAE" w:rsidRPr="00532191" w:rsidRDefault="00A43EAE" w:rsidP="006A3085">
            <w:pPr>
              <w:spacing w:line="238" w:lineRule="auto"/>
              <w:ind w:right="59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Проведение капитального ремонта муниципальных жилых помещений жилого фонда и </w:t>
            </w:r>
          </w:p>
          <w:p w14:paraId="4ED3D9FD" w14:textId="77777777" w:rsidR="00A43EAE" w:rsidRPr="00532191" w:rsidRDefault="00A43EAE" w:rsidP="006A3085">
            <w:pPr>
              <w:spacing w:after="46" w:line="238" w:lineRule="auto"/>
              <w:ind w:right="60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нежилых помещений муниципальной формы собственности городского округа город Шахунья </w:t>
            </w:r>
          </w:p>
          <w:p w14:paraId="305E8D49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Нижегородской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0336" w14:textId="77777777" w:rsidR="00A43EAE" w:rsidRPr="00532191" w:rsidRDefault="00A43EAE" w:rsidP="006A3085">
            <w:pPr>
              <w:spacing w:line="259" w:lineRule="auto"/>
              <w:ind w:left="36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капвложения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F259" w14:textId="77777777" w:rsidR="00A43EAE" w:rsidRPr="00532191" w:rsidRDefault="00A43EAE" w:rsidP="006A308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20</w:t>
            </w:r>
            <w:r w:rsidRPr="00532191">
              <w:rPr>
                <w:rFonts w:ascii="Times New Roman" w:hAnsi="Times New Roman" w:cs="Times New Roman"/>
                <w:lang w:val="en-US"/>
              </w:rPr>
              <w:t>23</w:t>
            </w:r>
            <w:r w:rsidRPr="00532191">
              <w:rPr>
                <w:rFonts w:ascii="Times New Roman" w:hAnsi="Times New Roman" w:cs="Times New Roman"/>
              </w:rPr>
              <w:t>-202</w:t>
            </w:r>
            <w:r w:rsidRPr="00532191">
              <w:rPr>
                <w:rFonts w:ascii="Times New Roman" w:hAnsi="Times New Roman" w:cs="Times New Roman"/>
                <w:lang w:val="en-US"/>
              </w:rPr>
              <w:t>5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4854" w14:textId="77777777" w:rsidR="00A43EAE" w:rsidRPr="00532191" w:rsidRDefault="00A43EAE" w:rsidP="006A308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Отдел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8C11" w14:textId="77777777" w:rsidR="00A43EAE" w:rsidRPr="00532191" w:rsidRDefault="00A43EAE" w:rsidP="006A308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lang w:val="en-US"/>
              </w:rPr>
              <w:t>2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  <w:r w:rsidRPr="00532191">
              <w:rPr>
                <w:rFonts w:ascii="Times New Roman" w:hAnsi="Times New Roman" w:cs="Times New Roman"/>
                <w:lang w:val="en-US"/>
              </w:rPr>
              <w:t>0</w:t>
            </w:r>
            <w:r w:rsidRPr="00532191">
              <w:rPr>
                <w:rFonts w:ascii="Times New Roman" w:hAnsi="Times New Roman" w:cs="Times New Roman"/>
              </w:rPr>
              <w:t xml:space="preserve">00 000,00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41F0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 </w:t>
            </w:r>
            <w:r w:rsidRPr="00532191">
              <w:rPr>
                <w:rFonts w:ascii="Times New Roman" w:hAnsi="Times New Roman" w:cs="Times New Roman"/>
                <w:lang w:val="en-US"/>
              </w:rPr>
              <w:t>0</w:t>
            </w:r>
            <w:r w:rsidRPr="00532191">
              <w:rPr>
                <w:rFonts w:ascii="Times New Roman" w:hAnsi="Times New Roman" w:cs="Times New Roman"/>
              </w:rPr>
              <w:t xml:space="preserve">00 000,00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8540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 </w:t>
            </w:r>
            <w:r w:rsidRPr="00532191">
              <w:rPr>
                <w:rFonts w:ascii="Times New Roman" w:hAnsi="Times New Roman" w:cs="Times New Roman"/>
                <w:lang w:val="en-US"/>
              </w:rPr>
              <w:t>0</w:t>
            </w:r>
            <w:r w:rsidRPr="00532191">
              <w:rPr>
                <w:rFonts w:ascii="Times New Roman" w:hAnsi="Times New Roman" w:cs="Times New Roman"/>
              </w:rPr>
              <w:t xml:space="preserve">00 000,00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EC20" w14:textId="77777777" w:rsidR="00A43EAE" w:rsidRPr="00532191" w:rsidRDefault="00A43EAE" w:rsidP="006A3085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4 </w:t>
            </w:r>
            <w:r w:rsidRPr="00532191">
              <w:rPr>
                <w:rFonts w:ascii="Times New Roman" w:hAnsi="Times New Roman" w:cs="Times New Roman"/>
                <w:lang w:val="en-US"/>
              </w:rPr>
              <w:t>0</w:t>
            </w:r>
            <w:r w:rsidRPr="00532191">
              <w:rPr>
                <w:rFonts w:ascii="Times New Roman" w:hAnsi="Times New Roman" w:cs="Times New Roman"/>
              </w:rPr>
              <w:t xml:space="preserve">00 000,00 </w:t>
            </w:r>
          </w:p>
        </w:tc>
      </w:tr>
      <w:tr w:rsidR="00A43EAE" w:rsidRPr="00532191" w14:paraId="718CA6AC" w14:textId="77777777" w:rsidTr="006A3085">
        <w:trPr>
          <w:trHeight w:val="838"/>
        </w:trPr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F898" w14:textId="77777777" w:rsidR="00A43EAE" w:rsidRPr="00532191" w:rsidRDefault="00A43EAE" w:rsidP="006A3085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b/>
              </w:rPr>
              <w:t>Подпрограмма 3</w:t>
            </w:r>
            <w:r w:rsidRPr="00532191">
              <w:rPr>
                <w:rFonts w:ascii="Times New Roman" w:hAnsi="Times New Roman" w:cs="Times New Roman"/>
              </w:rPr>
              <w:t xml:space="preserve"> «Обслуживание объектов жилищно-коммунального хозяйства» (Закупка товаров, работ и услуг для обеспечения государственных (муниципальных) нужд).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BFF3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     1 </w:t>
            </w:r>
            <w:r w:rsidRPr="00532191">
              <w:rPr>
                <w:rFonts w:ascii="Times New Roman" w:hAnsi="Times New Roman" w:cs="Times New Roman"/>
                <w:lang w:val="en-US"/>
              </w:rPr>
              <w:t>540</w:t>
            </w:r>
            <w:r w:rsidRPr="00532191">
              <w:rPr>
                <w:rFonts w:ascii="Times New Roman" w:hAnsi="Times New Roman" w:cs="Times New Roman"/>
              </w:rPr>
              <w:t xml:space="preserve"> 000,00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BA3A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lang w:val="en-US"/>
              </w:rPr>
              <w:t>0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FABE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lang w:val="en-US"/>
              </w:rPr>
              <w:t>0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234A" w14:textId="77777777" w:rsidR="00A43EAE" w:rsidRPr="00532191" w:rsidRDefault="00A43EAE" w:rsidP="006A3085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 </w:t>
            </w:r>
            <w:r w:rsidRPr="00532191">
              <w:rPr>
                <w:rFonts w:ascii="Times New Roman" w:hAnsi="Times New Roman" w:cs="Times New Roman"/>
                <w:lang w:val="en-US"/>
              </w:rPr>
              <w:t>540</w:t>
            </w:r>
            <w:r w:rsidRPr="0053219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43EAE" w:rsidRPr="00532191" w14:paraId="266A6C6F" w14:textId="77777777" w:rsidTr="006A3085">
        <w:trPr>
          <w:trHeight w:val="194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F7B1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lastRenderedPageBreak/>
              <w:t xml:space="preserve">3.1.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07A9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Обслуживание объектов </w:t>
            </w:r>
            <w:proofErr w:type="spellStart"/>
            <w:r w:rsidRPr="00532191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532191">
              <w:rPr>
                <w:rFonts w:ascii="Times New Roman" w:hAnsi="Times New Roman" w:cs="Times New Roman"/>
              </w:rPr>
              <w:t xml:space="preserve"> -коммунального хозяйства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A760" w14:textId="77777777" w:rsidR="00A43EAE" w:rsidRPr="00532191" w:rsidRDefault="00A43EAE" w:rsidP="006A3085">
            <w:pPr>
              <w:spacing w:line="259" w:lineRule="auto"/>
              <w:ind w:left="36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капвложения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E491" w14:textId="77777777" w:rsidR="00A43EAE" w:rsidRPr="00532191" w:rsidRDefault="00A43EAE" w:rsidP="006A308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20</w:t>
            </w:r>
            <w:r w:rsidRPr="00532191">
              <w:rPr>
                <w:rFonts w:ascii="Times New Roman" w:hAnsi="Times New Roman" w:cs="Times New Roman"/>
                <w:lang w:val="en-US"/>
              </w:rPr>
              <w:t>23</w:t>
            </w:r>
            <w:r w:rsidRPr="00532191">
              <w:rPr>
                <w:rFonts w:ascii="Times New Roman" w:hAnsi="Times New Roman" w:cs="Times New Roman"/>
              </w:rPr>
              <w:t>-202</w:t>
            </w:r>
            <w:r w:rsidRPr="00532191">
              <w:rPr>
                <w:rFonts w:ascii="Times New Roman" w:hAnsi="Times New Roman" w:cs="Times New Roman"/>
                <w:lang w:val="en-US"/>
              </w:rPr>
              <w:t>5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6E95" w14:textId="77777777" w:rsidR="00A43EAE" w:rsidRPr="00532191" w:rsidRDefault="00A43EAE" w:rsidP="006A308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области;</w:t>
            </w:r>
          </w:p>
          <w:p w14:paraId="5ED03726" w14:textId="77777777" w:rsidR="00A43EAE" w:rsidRPr="00532191" w:rsidRDefault="00A43EAE" w:rsidP="006A3085">
            <w:pPr>
              <w:rPr>
                <w:rFonts w:ascii="Times New Roman" w:hAnsi="Times New Roman" w:cs="Times New Roman"/>
              </w:rPr>
            </w:pPr>
          </w:p>
          <w:p w14:paraId="74E091A8" w14:textId="77777777" w:rsidR="00A43EAE" w:rsidRPr="00532191" w:rsidRDefault="00A43EAE" w:rsidP="006A3085">
            <w:pPr>
              <w:rPr>
                <w:rFonts w:ascii="Times New Roman" w:hAnsi="Times New Roman" w:cs="Times New Roman"/>
              </w:rPr>
            </w:pPr>
          </w:p>
          <w:p w14:paraId="6640C69A" w14:textId="77777777" w:rsidR="00A43EAE" w:rsidRPr="00532191" w:rsidRDefault="00A43EAE" w:rsidP="006A3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E36D" w14:textId="77777777" w:rsidR="00A43EAE" w:rsidRPr="00532191" w:rsidRDefault="00A43EAE" w:rsidP="006A308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 </w:t>
            </w:r>
            <w:r w:rsidRPr="00532191">
              <w:rPr>
                <w:rFonts w:ascii="Times New Roman" w:hAnsi="Times New Roman" w:cs="Times New Roman"/>
                <w:lang w:val="en-US"/>
              </w:rPr>
              <w:t>540</w:t>
            </w:r>
            <w:r w:rsidRPr="00532191">
              <w:rPr>
                <w:rFonts w:ascii="Times New Roman" w:hAnsi="Times New Roman" w:cs="Times New Roman"/>
              </w:rPr>
              <w:t xml:space="preserve"> 000,00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B281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lang w:val="en-US"/>
              </w:rPr>
              <w:t>0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B38A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lang w:val="en-US"/>
              </w:rPr>
              <w:t>0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8335" w14:textId="77777777" w:rsidR="00A43EAE" w:rsidRPr="00532191" w:rsidRDefault="00A43EAE" w:rsidP="006A3085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 </w:t>
            </w:r>
            <w:r w:rsidRPr="00532191">
              <w:rPr>
                <w:rFonts w:ascii="Times New Roman" w:hAnsi="Times New Roman" w:cs="Times New Roman"/>
                <w:lang w:val="en-US"/>
              </w:rPr>
              <w:t>540</w:t>
            </w:r>
            <w:r w:rsidRPr="0053219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43EAE" w:rsidRPr="00532191" w14:paraId="13F7F4E4" w14:textId="77777777" w:rsidTr="006A3085">
        <w:trPr>
          <w:trHeight w:val="1126"/>
        </w:trPr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EB29E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b/>
                <w:bCs/>
              </w:rPr>
              <w:t>Подпрограмма 4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  <w:r w:rsidRPr="0053219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«Г</w:t>
            </w:r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азификация </w:t>
            </w:r>
            <w:proofErr w:type="spellStart"/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г.о.г</w:t>
            </w:r>
            <w:proofErr w:type="spellEnd"/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Шахунья».</w:t>
            </w:r>
            <w:r w:rsidRPr="0053219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(</w:t>
            </w:r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газоснабжение и газораспределение в целях обеспечения потребителей округа природным газом в требуемых объемах, аудит, актуализация)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73E80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158BF1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6756A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34DAE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0</w:t>
            </w:r>
          </w:p>
        </w:tc>
      </w:tr>
      <w:tr w:rsidR="00A43EAE" w:rsidRPr="00532191" w14:paraId="40699F0D" w14:textId="77777777" w:rsidTr="006A3085">
        <w:trPr>
          <w:trHeight w:val="38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78CA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AC6F" w14:textId="77777777" w:rsidR="00A43EAE" w:rsidRPr="00532191" w:rsidRDefault="00A43EAE" w:rsidP="006A3085">
            <w:pPr>
              <w:spacing w:line="238" w:lineRule="auto"/>
              <w:ind w:right="60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Средства бюджета городского округа город Шахунья </w:t>
            </w:r>
          </w:p>
          <w:p w14:paraId="2B7BEA01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ED5F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капвложения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3A85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AE1A" w14:textId="77777777" w:rsidR="00A43EAE" w:rsidRPr="00532191" w:rsidRDefault="00A43EAE" w:rsidP="006A308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области;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CE40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269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8728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D46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0</w:t>
            </w:r>
          </w:p>
        </w:tc>
      </w:tr>
    </w:tbl>
    <w:p w14:paraId="4D133BE7" w14:textId="64512C12" w:rsidR="00A43EAE" w:rsidRDefault="00A43EAE" w:rsidP="00C9448B">
      <w:pPr>
        <w:spacing w:after="26" w:line="259" w:lineRule="auto"/>
        <w:jc w:val="center"/>
      </w:pPr>
      <w:r>
        <w:rPr>
          <w:b/>
        </w:rPr>
        <w:lastRenderedPageBreak/>
        <w:t>Индикаторы достижения цели и непосредственные результаты реализации Муниципальной программы</w:t>
      </w:r>
    </w:p>
    <w:p w14:paraId="75EDE674" w14:textId="77777777" w:rsidR="00A43EAE" w:rsidRDefault="00A43EAE" w:rsidP="00A43EAE">
      <w:pPr>
        <w:spacing w:after="18" w:line="259" w:lineRule="auto"/>
        <w:ind w:left="616"/>
        <w:jc w:val="center"/>
      </w:pPr>
      <w:r>
        <w:rPr>
          <w:b/>
        </w:rPr>
        <w:t xml:space="preserve"> </w:t>
      </w:r>
    </w:p>
    <w:p w14:paraId="42AEF2AA" w14:textId="77777777" w:rsidR="00A43EAE" w:rsidRDefault="00A43EAE" w:rsidP="00A43EAE">
      <w:pPr>
        <w:ind w:left="550"/>
      </w:pPr>
      <w:r>
        <w:t xml:space="preserve">Достижение целей Муниципальной программы будет обеспечено путем достижения следующих целевых значений индикаторов. Информация о составе и значениях индикаторов и непосредственных результатов приводится согласно таблице 2. </w:t>
      </w:r>
    </w:p>
    <w:p w14:paraId="4CA04DC8" w14:textId="77777777" w:rsidR="00A43EAE" w:rsidRDefault="00A43EAE" w:rsidP="00A43EAE">
      <w:pPr>
        <w:spacing w:after="29" w:line="259" w:lineRule="auto"/>
        <w:ind w:left="540"/>
      </w:pPr>
      <w:r>
        <w:t xml:space="preserve"> </w:t>
      </w:r>
    </w:p>
    <w:p w14:paraId="3CD4CC52" w14:textId="77777777" w:rsidR="00A43EAE" w:rsidRDefault="00A43EAE" w:rsidP="00A43EAE">
      <w:pPr>
        <w:spacing w:after="8" w:line="271" w:lineRule="auto"/>
        <w:ind w:left="3452"/>
      </w:pPr>
      <w:r>
        <w:rPr>
          <w:b/>
        </w:rPr>
        <w:t xml:space="preserve">Таблица 2. Сведения об индикаторах и непосредственных результатах </w:t>
      </w:r>
    </w:p>
    <w:p w14:paraId="4AAF3763" w14:textId="77777777" w:rsidR="00A43EAE" w:rsidRDefault="00A43EAE" w:rsidP="00A43EAE">
      <w:pPr>
        <w:spacing w:line="259" w:lineRule="auto"/>
        <w:ind w:left="540"/>
      </w:pPr>
      <w:r>
        <w:t xml:space="preserve"> </w:t>
      </w:r>
    </w:p>
    <w:tbl>
      <w:tblPr>
        <w:tblStyle w:val="TableGrid"/>
        <w:tblW w:w="15314" w:type="dxa"/>
        <w:tblInd w:w="-427" w:type="dxa"/>
        <w:tblCellMar>
          <w:top w:w="7" w:type="dxa"/>
          <w:left w:w="77" w:type="dxa"/>
        </w:tblCellMar>
        <w:tblLook w:val="04A0" w:firstRow="1" w:lastRow="0" w:firstColumn="1" w:lastColumn="0" w:noHBand="0" w:noVBand="1"/>
      </w:tblPr>
      <w:tblGrid>
        <w:gridCol w:w="1163"/>
        <w:gridCol w:w="3658"/>
        <w:gridCol w:w="1560"/>
        <w:gridCol w:w="1412"/>
        <w:gridCol w:w="1990"/>
        <w:gridCol w:w="1844"/>
        <w:gridCol w:w="1843"/>
        <w:gridCol w:w="1844"/>
      </w:tblGrid>
      <w:tr w:rsidR="00A43EAE" w14:paraId="69FFE2EA" w14:textId="77777777" w:rsidTr="006A3085">
        <w:trPr>
          <w:trHeight w:val="288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A363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DF50" w14:textId="77777777" w:rsidR="00A43EAE" w:rsidRPr="00532191" w:rsidRDefault="00A43EAE" w:rsidP="006A308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4837CB71" w14:textId="77777777" w:rsidR="00A43EAE" w:rsidRPr="00532191" w:rsidRDefault="00A43EAE" w:rsidP="006A3085">
            <w:pPr>
              <w:spacing w:after="21" w:line="259" w:lineRule="auto"/>
              <w:ind w:left="146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индикатора/непосредственного </w:t>
            </w:r>
          </w:p>
          <w:p w14:paraId="1F847D8D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результата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5959" w14:textId="77777777" w:rsidR="00A43EAE" w:rsidRPr="00532191" w:rsidRDefault="00A43EAE" w:rsidP="006A3085">
            <w:pPr>
              <w:spacing w:after="21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Ед. </w:t>
            </w:r>
          </w:p>
          <w:p w14:paraId="525D7DFA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C712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Значение индикатора/непосредственного результата </w:t>
            </w:r>
          </w:p>
        </w:tc>
      </w:tr>
      <w:tr w:rsidR="00A43EAE" w14:paraId="3B568225" w14:textId="77777777" w:rsidTr="006A30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21FF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F832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77B8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BAB7" w14:textId="77777777" w:rsidR="00A43EAE" w:rsidRPr="00532191" w:rsidRDefault="00A43EAE" w:rsidP="006A308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отчетный 20</w:t>
            </w:r>
            <w:r w:rsidRPr="00532191">
              <w:rPr>
                <w:rFonts w:ascii="Times New Roman" w:hAnsi="Times New Roman" w:cs="Times New Roman"/>
                <w:lang w:val="en-US"/>
              </w:rPr>
              <w:t>2</w:t>
            </w:r>
            <w:r w:rsidRPr="00532191">
              <w:rPr>
                <w:rFonts w:ascii="Times New Roman" w:hAnsi="Times New Roman" w:cs="Times New Roman"/>
              </w:rPr>
              <w:t xml:space="preserve">2 год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D565" w14:textId="77777777" w:rsidR="00A43EAE" w:rsidRPr="00532191" w:rsidRDefault="00A43EAE" w:rsidP="006A308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текущий 20</w:t>
            </w:r>
            <w:r w:rsidRPr="00532191">
              <w:rPr>
                <w:rFonts w:ascii="Times New Roman" w:hAnsi="Times New Roman" w:cs="Times New Roman"/>
                <w:lang w:val="en-US"/>
              </w:rPr>
              <w:t>2</w:t>
            </w:r>
            <w:r w:rsidRPr="00532191">
              <w:rPr>
                <w:rFonts w:ascii="Times New Roman" w:hAnsi="Times New Roman" w:cs="Times New Roman"/>
              </w:rPr>
              <w:t xml:space="preserve">3 год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7882" w14:textId="77777777" w:rsidR="00A43EAE" w:rsidRPr="00532191" w:rsidRDefault="00A43EAE" w:rsidP="006A308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очередной 20</w:t>
            </w:r>
            <w:r w:rsidRPr="00532191">
              <w:rPr>
                <w:rFonts w:ascii="Times New Roman" w:hAnsi="Times New Roman" w:cs="Times New Roman"/>
                <w:lang w:val="en-US"/>
              </w:rPr>
              <w:t>2</w:t>
            </w:r>
            <w:r w:rsidRPr="00532191"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CD98" w14:textId="77777777" w:rsidR="00A43EAE" w:rsidRPr="00532191" w:rsidRDefault="00A43EAE" w:rsidP="006A308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очередной 20</w:t>
            </w:r>
            <w:r w:rsidRPr="00532191">
              <w:rPr>
                <w:rFonts w:ascii="Times New Roman" w:hAnsi="Times New Roman" w:cs="Times New Roman"/>
                <w:lang w:val="en-US"/>
              </w:rPr>
              <w:t>25</w:t>
            </w:r>
            <w:r w:rsidRPr="00532191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2D2A" w14:textId="77777777" w:rsidR="00A43EAE" w:rsidRPr="00532191" w:rsidRDefault="00A43EAE" w:rsidP="006A308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EAE" w14:paraId="0E0A6A62" w14:textId="77777777" w:rsidTr="006A3085">
        <w:trPr>
          <w:trHeight w:val="28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8FC6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599A" w14:textId="77777777" w:rsidR="00A43EAE" w:rsidRPr="00532191" w:rsidRDefault="00A43EAE" w:rsidP="006A308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250A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C988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6749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1F2E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0260" w14:textId="77777777" w:rsidR="00A43EAE" w:rsidRPr="00532191" w:rsidRDefault="00A43EAE" w:rsidP="006A308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  <w:r w:rsidRPr="0053219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E78" w14:textId="77777777" w:rsidR="00A43EAE" w:rsidRPr="00532191" w:rsidRDefault="00A43EAE" w:rsidP="006A308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14:paraId="50048EDF" w14:textId="77777777" w:rsidTr="006A3085">
        <w:trPr>
          <w:trHeight w:val="562"/>
        </w:trPr>
        <w:tc>
          <w:tcPr>
            <w:tcW w:w="15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DD96" w14:textId="77777777" w:rsidR="00A43EAE" w:rsidRPr="00532191" w:rsidRDefault="00A43EAE" w:rsidP="006A308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Подпрограмма 1 «Проведению капитального ремонта общего имущества в многоквартирных домах, расположенных на территории городского округа город Шахунья Нижегородской области» </w:t>
            </w:r>
          </w:p>
        </w:tc>
      </w:tr>
      <w:tr w:rsidR="00A43EAE" w14:paraId="1D4395F4" w14:textId="77777777" w:rsidTr="006A3085">
        <w:trPr>
          <w:trHeight w:val="286"/>
        </w:trPr>
        <w:tc>
          <w:tcPr>
            <w:tcW w:w="1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D082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Индикаторы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00B6" w14:textId="77777777" w:rsidR="00A43EAE" w:rsidRPr="00532191" w:rsidRDefault="00A43EAE" w:rsidP="006A308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3F21" w14:textId="77777777" w:rsidR="00A43EAE" w:rsidRPr="00532191" w:rsidRDefault="00A43EAE" w:rsidP="006A308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14:paraId="6B4DCE3E" w14:textId="77777777" w:rsidTr="006A3085">
        <w:trPr>
          <w:trHeight w:val="28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77A0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01A0" w14:textId="77777777" w:rsidR="00A43EAE" w:rsidRPr="00532191" w:rsidRDefault="00A43EAE" w:rsidP="006A3085">
            <w:pPr>
              <w:tabs>
                <w:tab w:val="center" w:pos="1516"/>
                <w:tab w:val="right" w:pos="3581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Общая </w:t>
            </w:r>
            <w:r w:rsidRPr="00532191">
              <w:rPr>
                <w:rFonts w:ascii="Times New Roman" w:hAnsi="Times New Roman" w:cs="Times New Roman"/>
              </w:rPr>
              <w:tab/>
              <w:t xml:space="preserve">площадь </w:t>
            </w:r>
            <w:r w:rsidRPr="00532191">
              <w:rPr>
                <w:rFonts w:ascii="Times New Roman" w:hAnsi="Times New Roman" w:cs="Times New Roman"/>
              </w:rPr>
              <w:tab/>
              <w:t xml:space="preserve">капитально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426D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Кв.м.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0745" w14:textId="77777777" w:rsidR="00A43EAE" w:rsidRPr="00532191" w:rsidRDefault="00A43EAE" w:rsidP="006A308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32191">
              <w:rPr>
                <w:rFonts w:ascii="Times New Roman" w:hAnsi="Times New Roman" w:cs="Times New Roman"/>
                <w:sz w:val="22"/>
              </w:rPr>
              <w:t>9 768,3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BA54" w14:textId="77777777" w:rsidR="00A43EAE" w:rsidRPr="00532191" w:rsidRDefault="00A43EAE" w:rsidP="006A308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32191">
              <w:rPr>
                <w:rFonts w:ascii="Times New Roman" w:hAnsi="Times New Roman" w:cs="Times New Roman"/>
                <w:sz w:val="22"/>
              </w:rPr>
              <w:t>4 842,65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7AC" w14:textId="77777777" w:rsidR="00A43EAE" w:rsidRPr="00532191" w:rsidRDefault="00A43EAE" w:rsidP="006A308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32191">
              <w:rPr>
                <w:rFonts w:ascii="Times New Roman" w:hAnsi="Times New Roman" w:cs="Times New Roman"/>
                <w:sz w:val="22"/>
              </w:rPr>
              <w:t>6 528,33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AE67" w14:textId="77777777" w:rsidR="00A43EAE" w:rsidRPr="00532191" w:rsidRDefault="00A43EAE" w:rsidP="006A308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32191">
              <w:rPr>
                <w:rFonts w:ascii="Times New Roman" w:hAnsi="Times New Roman" w:cs="Times New Roman"/>
                <w:sz w:val="22"/>
              </w:rPr>
              <w:t>37 025,66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72BE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43EAE" w14:paraId="48C66CBA" w14:textId="77777777" w:rsidTr="006A3085">
        <w:trPr>
          <w:trHeight w:val="56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1DF5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F62E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отремонтированных многоквартирных домов составит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02B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6B84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5C4D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DC67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A8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C4D1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43EAE" w14:paraId="0F1A1E24" w14:textId="77777777" w:rsidTr="006A3085">
        <w:trPr>
          <w:trHeight w:val="111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FD80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0DA" w14:textId="77777777" w:rsidR="00A43EAE" w:rsidRPr="00532191" w:rsidRDefault="00A43EAE" w:rsidP="006A3085">
            <w:pPr>
              <w:spacing w:line="258" w:lineRule="auto"/>
              <w:ind w:right="73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Общее количество капитально отремонтированных многоквартирных домов составит  </w:t>
            </w:r>
          </w:p>
          <w:p w14:paraId="15FC6DA9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A44B" w14:textId="77777777" w:rsidR="00A43EAE" w:rsidRPr="00532191" w:rsidRDefault="00A43EAE" w:rsidP="006A3085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980E" w14:textId="77777777" w:rsidR="00A43EAE" w:rsidRPr="00532191" w:rsidRDefault="00A43EAE" w:rsidP="006A3085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21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1D84" w14:textId="77777777" w:rsidR="00A43EAE" w:rsidRPr="00532191" w:rsidRDefault="00A43EAE" w:rsidP="006A3085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0EEC" w14:textId="77777777" w:rsidR="00A43EAE" w:rsidRPr="00532191" w:rsidRDefault="00A43EAE" w:rsidP="006A3085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2F87" w14:textId="77777777" w:rsidR="00A43EAE" w:rsidRPr="00532191" w:rsidRDefault="00A43EAE" w:rsidP="006A3085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25EF" w14:textId="77777777" w:rsidR="00A43EAE" w:rsidRPr="00532191" w:rsidRDefault="00A43EAE" w:rsidP="006A3085">
            <w:pPr>
              <w:spacing w:line="259" w:lineRule="auto"/>
              <w:ind w:right="7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43EAE" w14:paraId="24AA6DBF" w14:textId="77777777" w:rsidTr="006A3085">
        <w:trPr>
          <w:trHeight w:val="562"/>
        </w:trPr>
        <w:tc>
          <w:tcPr>
            <w:tcW w:w="15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F629" w14:textId="77777777" w:rsidR="00A43EAE" w:rsidRPr="00532191" w:rsidRDefault="00A43EAE" w:rsidP="006A308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Подпрограмма 2 «Проведение капитального ремонта муниципальных жилых помещений по выезду комиссии по обследованию жилого фонда и нежилых помещений муниципальной формы собственности городского округа город Шахунья Нижегородской области» </w:t>
            </w:r>
          </w:p>
        </w:tc>
      </w:tr>
      <w:tr w:rsidR="00A43EAE" w14:paraId="1771415A" w14:textId="77777777" w:rsidTr="006A3085">
        <w:trPr>
          <w:trHeight w:val="286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ECC3" w14:textId="77777777" w:rsidR="00A43EAE" w:rsidRPr="00532191" w:rsidRDefault="00A43EAE" w:rsidP="006A3085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Индикаторы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CD69" w14:textId="77777777" w:rsidR="00A43EAE" w:rsidRPr="00532191" w:rsidRDefault="00A43EAE" w:rsidP="006A3085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DD15" w14:textId="77777777" w:rsidR="00A43EAE" w:rsidRPr="00532191" w:rsidRDefault="00A43EAE" w:rsidP="006A3085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14:paraId="75EEEBC6" w14:textId="77777777" w:rsidTr="006A3085">
        <w:trPr>
          <w:trHeight w:val="111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E18D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BF7A" w14:textId="77777777" w:rsidR="00A43EAE" w:rsidRPr="00532191" w:rsidRDefault="00A43EAE" w:rsidP="006A3085">
            <w:pPr>
              <w:spacing w:after="46" w:line="238" w:lineRule="auto"/>
              <w:ind w:right="73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Общее количество муниципальных жилых помещений подлежащих </w:t>
            </w:r>
          </w:p>
          <w:p w14:paraId="6D97A2D4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капитальному ремонту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945A" w14:textId="77777777" w:rsidR="00A43EAE" w:rsidRPr="00532191" w:rsidRDefault="00A43EAE" w:rsidP="006A3085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2BEA" w14:textId="77777777" w:rsidR="00A43EAE" w:rsidRPr="00532191" w:rsidRDefault="00A43EAE" w:rsidP="006A3085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AD84" w14:textId="77777777" w:rsidR="00A43EAE" w:rsidRPr="00532191" w:rsidRDefault="00A43EAE" w:rsidP="006A3085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E05" w14:textId="77777777" w:rsidR="00A43EAE" w:rsidRPr="00532191" w:rsidRDefault="00A43EAE" w:rsidP="006A3085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C113" w14:textId="77777777" w:rsidR="00A43EAE" w:rsidRPr="00532191" w:rsidRDefault="00A43EAE" w:rsidP="006A3085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FF3F" w14:textId="77777777" w:rsidR="00A43EAE" w:rsidRPr="00532191" w:rsidRDefault="00A43EAE" w:rsidP="006A3085">
            <w:pPr>
              <w:spacing w:line="259" w:lineRule="auto"/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EAE" w14:paraId="201F0AF7" w14:textId="77777777" w:rsidTr="006A3085">
        <w:trPr>
          <w:trHeight w:val="838"/>
        </w:trPr>
        <w:tc>
          <w:tcPr>
            <w:tcW w:w="15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0D9A" w14:textId="77777777" w:rsidR="00A43EAE" w:rsidRPr="00532191" w:rsidRDefault="00A43EAE" w:rsidP="006A3085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  Подпрограмма 3  </w:t>
            </w:r>
          </w:p>
          <w:p w14:paraId="208EC4C2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Start"/>
            <w:r w:rsidRPr="00532191">
              <w:rPr>
                <w:rFonts w:ascii="Times New Roman" w:hAnsi="Times New Roman" w:cs="Times New Roman"/>
              </w:rPr>
              <w:lastRenderedPageBreak/>
              <w:t>3.1.»Обслуживание</w:t>
            </w:r>
            <w:proofErr w:type="gramEnd"/>
            <w:r w:rsidRPr="00532191">
              <w:rPr>
                <w:rFonts w:ascii="Times New Roman" w:hAnsi="Times New Roman" w:cs="Times New Roman"/>
              </w:rPr>
              <w:t xml:space="preserve"> объектов жилищно-коммунального хозяйства» (Предоставление субсидий бюджетным, автономным учреждениям и иным некоммерческим организациям) </w:t>
            </w:r>
          </w:p>
        </w:tc>
      </w:tr>
      <w:tr w:rsidR="00A43EAE" w14:paraId="762BD6A1" w14:textId="77777777" w:rsidTr="006A3085">
        <w:trPr>
          <w:trHeight w:val="286"/>
        </w:trPr>
        <w:tc>
          <w:tcPr>
            <w:tcW w:w="15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59F4" w14:textId="77777777" w:rsidR="00A43EAE" w:rsidRPr="00532191" w:rsidRDefault="00A43EAE" w:rsidP="006A3085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lastRenderedPageBreak/>
              <w:t xml:space="preserve">Индикаторы </w:t>
            </w:r>
          </w:p>
        </w:tc>
      </w:tr>
      <w:tr w:rsidR="00A43EAE" w14:paraId="62B5E9FB" w14:textId="77777777" w:rsidTr="006A3085">
        <w:trPr>
          <w:trHeight w:val="166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DB66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3.1.1.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83BD" w14:textId="77777777" w:rsidR="00A43EAE" w:rsidRPr="00532191" w:rsidRDefault="00A43EAE" w:rsidP="006A3085">
            <w:pPr>
              <w:spacing w:after="33" w:line="248" w:lineRule="auto"/>
              <w:ind w:right="71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Общее количество посетителей, пользующихся услугами бюджетными, автономными и иными некоммерческими организациями.</w:t>
            </w:r>
          </w:p>
          <w:p w14:paraId="6420BF87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E06" w14:textId="77777777" w:rsidR="00A43EAE" w:rsidRPr="00532191" w:rsidRDefault="00A43EAE" w:rsidP="006A3085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A02C" w14:textId="77777777" w:rsidR="00A43EAE" w:rsidRPr="00532191" w:rsidRDefault="00A43EAE" w:rsidP="006A3085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5 180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725A" w14:textId="77777777" w:rsidR="00A43EAE" w:rsidRPr="00532191" w:rsidRDefault="00A43EAE" w:rsidP="006A3085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5 200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D3A4" w14:textId="77777777" w:rsidR="00A43EAE" w:rsidRPr="00532191" w:rsidRDefault="00A43EAE" w:rsidP="006A3085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5 200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1878" w14:textId="77777777" w:rsidR="00A43EAE" w:rsidRPr="00532191" w:rsidRDefault="00A43EAE" w:rsidP="006A3085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5 200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5790" w14:textId="77777777" w:rsidR="00A43EAE" w:rsidRPr="00532191" w:rsidRDefault="00A43EAE" w:rsidP="006A3085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EAE" w14:paraId="0426AD4A" w14:textId="77777777" w:rsidTr="006A3085">
        <w:trPr>
          <w:trHeight w:val="838"/>
        </w:trPr>
        <w:tc>
          <w:tcPr>
            <w:tcW w:w="15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3BA4" w14:textId="77777777" w:rsidR="00A43EAE" w:rsidRPr="00532191" w:rsidRDefault="00A43EAE" w:rsidP="006A3085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  Подпрограмма 4  </w:t>
            </w:r>
          </w:p>
          <w:p w14:paraId="23A2ED47" w14:textId="77777777" w:rsidR="00A43EAE" w:rsidRPr="00532191" w:rsidRDefault="00A43EAE" w:rsidP="006A3085">
            <w:pPr>
              <w:spacing w:line="259" w:lineRule="auto"/>
              <w:ind w:right="56"/>
              <w:rPr>
                <w:rFonts w:ascii="Times New Roman" w:hAnsi="Times New Roman" w:cs="Times New Roman"/>
                <w:b/>
              </w:rPr>
            </w:pPr>
            <w:r w:rsidRPr="00532191">
              <w:rPr>
                <w:rFonts w:ascii="Times New Roman" w:hAnsi="Times New Roman" w:cs="Times New Roman"/>
              </w:rPr>
              <w:t>3.1.2.</w:t>
            </w:r>
            <w:r w:rsidRPr="0053219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«Г</w:t>
            </w:r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азификация </w:t>
            </w:r>
            <w:proofErr w:type="spellStart"/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г.о.г</w:t>
            </w:r>
            <w:proofErr w:type="spellEnd"/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Шахунья».</w:t>
            </w:r>
            <w:r w:rsidRPr="0053219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(</w:t>
            </w:r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газоснабжение и газораспределение в целях обеспечения потребителей округа природным газом в требуемых объемах, аудит, актуализация)</w:t>
            </w:r>
          </w:p>
          <w:p w14:paraId="3C758972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A43EAE" w14:paraId="5D369913" w14:textId="77777777" w:rsidTr="006A3085">
        <w:trPr>
          <w:trHeight w:val="286"/>
        </w:trPr>
        <w:tc>
          <w:tcPr>
            <w:tcW w:w="15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9F50" w14:textId="77777777" w:rsidR="00A43EAE" w:rsidRPr="00532191" w:rsidRDefault="00A43EAE" w:rsidP="006A3085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Индикаторы </w:t>
            </w:r>
          </w:p>
        </w:tc>
      </w:tr>
      <w:tr w:rsidR="00A43EAE" w14:paraId="544A1C25" w14:textId="77777777" w:rsidTr="006A3085">
        <w:trPr>
          <w:trHeight w:val="166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604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3.1.2.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6172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Данные по ожидаемым результатам от реализации подпрограммы будут уточнены при формировании и утверждении программ Нижегородской области на соответствующие периоды их реализации.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42E1" w14:textId="77777777" w:rsidR="00A43EAE" w:rsidRPr="00532191" w:rsidRDefault="00A43EAE" w:rsidP="006A3085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A44E" w14:textId="77777777" w:rsidR="00A43EAE" w:rsidRPr="00532191" w:rsidRDefault="00A43EAE" w:rsidP="006A3085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13C2" w14:textId="77777777" w:rsidR="00A43EAE" w:rsidRPr="00532191" w:rsidRDefault="00A43EAE" w:rsidP="006A3085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E7FF" w14:textId="77777777" w:rsidR="00A43EAE" w:rsidRPr="00532191" w:rsidRDefault="00A43EAE" w:rsidP="006A3085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F868" w14:textId="77777777" w:rsidR="00A43EAE" w:rsidRPr="00532191" w:rsidRDefault="00A43EAE" w:rsidP="006A3085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6E4C" w14:textId="77777777" w:rsidR="00A43EAE" w:rsidRPr="00532191" w:rsidRDefault="00A43EAE" w:rsidP="006A3085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269CAC" w14:textId="77777777" w:rsidR="00A43EAE" w:rsidRDefault="00A43EAE" w:rsidP="00A43EAE">
      <w:pPr>
        <w:spacing w:line="259" w:lineRule="auto"/>
        <w:ind w:left="540"/>
      </w:pPr>
      <w:r>
        <w:t xml:space="preserve"> </w:t>
      </w:r>
    </w:p>
    <w:p w14:paraId="7655352B" w14:textId="77777777" w:rsidR="00A43EAE" w:rsidRDefault="00A43EAE" w:rsidP="00A43EAE">
      <w:pPr>
        <w:ind w:left="-15" w:firstLine="540"/>
      </w:pPr>
      <w:r>
        <w:t xml:space="preserve"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насыщения). </w:t>
      </w:r>
    </w:p>
    <w:p w14:paraId="3DE5A5C9" w14:textId="77777777" w:rsidR="00A43EAE" w:rsidRDefault="00A43EAE" w:rsidP="00A43EAE">
      <w:pPr>
        <w:sectPr w:rsidR="00A43EAE">
          <w:headerReference w:type="even" r:id="rId16"/>
          <w:headerReference w:type="default" r:id="rId17"/>
          <w:headerReference w:type="first" r:id="rId18"/>
          <w:pgSz w:w="16838" w:h="11904" w:orient="landscape"/>
          <w:pgMar w:top="1253" w:right="1148" w:bottom="1184" w:left="1133" w:header="722" w:footer="720" w:gutter="0"/>
          <w:cols w:space="720"/>
        </w:sectPr>
      </w:pPr>
    </w:p>
    <w:p w14:paraId="77AF7854" w14:textId="77777777" w:rsidR="00A43EAE" w:rsidRDefault="00A43EAE" w:rsidP="00A43EAE">
      <w:pPr>
        <w:numPr>
          <w:ilvl w:val="1"/>
          <w:numId w:val="34"/>
        </w:numPr>
        <w:spacing w:after="8" w:line="271" w:lineRule="auto"/>
        <w:ind w:left="1554" w:hanging="421"/>
      </w:pPr>
      <w:r>
        <w:rPr>
          <w:b/>
        </w:rPr>
        <w:lastRenderedPageBreak/>
        <w:t xml:space="preserve">Прогноз сводных показателей муниципальных заданий на оказание муниципальных услуг (работ) Муниципальной программы. </w:t>
      </w:r>
    </w:p>
    <w:p w14:paraId="21A81FF6" w14:textId="77777777" w:rsidR="00A43EAE" w:rsidRDefault="00A43EAE" w:rsidP="00532191">
      <w:pPr>
        <w:ind w:left="-15" w:firstLine="540"/>
        <w:jc w:val="both"/>
      </w:pPr>
      <w:r>
        <w:t>В рамках Муниципальной программы не предусматривается оказание муниципальных услуг (работ) физическим и юридическим лицам.</w:t>
      </w:r>
      <w:r>
        <w:rPr>
          <w:b/>
        </w:rPr>
        <w:t xml:space="preserve"> </w:t>
      </w:r>
    </w:p>
    <w:p w14:paraId="49DED424" w14:textId="77777777" w:rsidR="00A43EAE" w:rsidRDefault="00A43EAE" w:rsidP="00A43EAE">
      <w:pPr>
        <w:spacing w:after="30" w:line="259" w:lineRule="auto"/>
        <w:ind w:left="540"/>
      </w:pPr>
      <w:r>
        <w:t xml:space="preserve"> </w:t>
      </w:r>
    </w:p>
    <w:p w14:paraId="047D56A1" w14:textId="77777777" w:rsidR="00A43EAE" w:rsidRDefault="00A43EAE" w:rsidP="00A43EAE">
      <w:pPr>
        <w:numPr>
          <w:ilvl w:val="1"/>
          <w:numId w:val="34"/>
        </w:numPr>
        <w:spacing w:after="8" w:line="271" w:lineRule="auto"/>
        <w:ind w:left="1554" w:hanging="421"/>
      </w:pPr>
      <w:r>
        <w:rPr>
          <w:b/>
        </w:rPr>
        <w:t xml:space="preserve">Участие в реализации Муниципальной программы муниципальных унитарных предприятий, акционерных обществ. </w:t>
      </w:r>
    </w:p>
    <w:p w14:paraId="57710107" w14:textId="77777777" w:rsidR="00A43EAE" w:rsidRDefault="00A43EAE" w:rsidP="00532191">
      <w:pPr>
        <w:ind w:left="-15" w:firstLine="540"/>
        <w:jc w:val="both"/>
      </w:pPr>
      <w:r>
        <w:t xml:space="preserve">В реализации Муниципальной программы не принимают участия муниципальные унитарные предприятия, акционерные общества, общественные, научные и иные организации, а также внебюджетные фонды. </w:t>
      </w:r>
    </w:p>
    <w:p w14:paraId="25415FA2" w14:textId="77777777" w:rsidR="00A43EAE" w:rsidRDefault="00A43EAE" w:rsidP="00A43EAE">
      <w:pPr>
        <w:spacing w:after="28" w:line="259" w:lineRule="auto"/>
        <w:ind w:left="540"/>
      </w:pPr>
      <w:r>
        <w:t xml:space="preserve"> </w:t>
      </w:r>
    </w:p>
    <w:p w14:paraId="57FE8784" w14:textId="77777777" w:rsidR="00A43EAE" w:rsidRDefault="00A43EAE" w:rsidP="00A43EAE">
      <w:pPr>
        <w:numPr>
          <w:ilvl w:val="1"/>
          <w:numId w:val="34"/>
        </w:numPr>
        <w:spacing w:after="3" w:line="270" w:lineRule="auto"/>
        <w:ind w:left="1554" w:hanging="421"/>
      </w:pPr>
      <w:r>
        <w:rPr>
          <w:b/>
        </w:rPr>
        <w:t xml:space="preserve">Обоснование объема финансовых ресурсов. </w:t>
      </w:r>
    </w:p>
    <w:p w14:paraId="5AA1BF99" w14:textId="77777777" w:rsidR="00A43EAE" w:rsidRDefault="00A43EAE" w:rsidP="00532191">
      <w:pPr>
        <w:spacing w:after="10144"/>
        <w:ind w:left="-15" w:firstLine="540"/>
        <w:jc w:val="both"/>
      </w:pPr>
      <w:r>
        <w:t xml:space="preserve">Информация по ресурсному обеспечению Муниципальной программы за счет средств бюджета городского округа город Шахунья Нижегородской области (с расшифровкой по основным мероприятиям подпрограмм, а также по годам </w:t>
      </w:r>
      <w:proofErr w:type="gramStart"/>
      <w:r>
        <w:t>реализации  программы</w:t>
      </w:r>
      <w:proofErr w:type="gramEnd"/>
      <w:r>
        <w:t xml:space="preserve">) отражается по форме согласно таблицам 3-4. </w:t>
      </w:r>
    </w:p>
    <w:p w14:paraId="0A4038F6" w14:textId="77777777" w:rsidR="00A43EAE" w:rsidRDefault="00A43EAE" w:rsidP="00A43EAE">
      <w:pPr>
        <w:sectPr w:rsidR="00A43EAE">
          <w:headerReference w:type="even" r:id="rId19"/>
          <w:headerReference w:type="default" r:id="rId20"/>
          <w:headerReference w:type="first" r:id="rId21"/>
          <w:pgSz w:w="11904" w:h="16838"/>
          <w:pgMar w:top="1440" w:right="788" w:bottom="1440" w:left="1080" w:header="720" w:footer="720" w:gutter="0"/>
          <w:cols w:space="720"/>
        </w:sectPr>
      </w:pPr>
    </w:p>
    <w:p w14:paraId="5CD5E9D1" w14:textId="78590C9D" w:rsidR="00A43EAE" w:rsidRDefault="00A43EAE" w:rsidP="00532191">
      <w:pPr>
        <w:pStyle w:val="1"/>
        <w:ind w:left="2574" w:right="2561"/>
        <w:jc w:val="center"/>
        <w:rPr>
          <w:rFonts w:ascii="Times New Roman" w:hAnsi="Times New Roman" w:cs="Times New Roman"/>
          <w:sz w:val="24"/>
          <w:szCs w:val="24"/>
        </w:rPr>
      </w:pPr>
      <w:r w:rsidRPr="00532191">
        <w:rPr>
          <w:rFonts w:ascii="Times New Roman" w:hAnsi="Times New Roman" w:cs="Times New Roman"/>
          <w:sz w:val="24"/>
          <w:szCs w:val="24"/>
        </w:rPr>
        <w:lastRenderedPageBreak/>
        <w:t>Таблица 3. Ресурсное обеспечение реализации Муниципальной программы за счет средств городского округа город Шахунья Нижегородской области</w:t>
      </w:r>
    </w:p>
    <w:p w14:paraId="75BE6650" w14:textId="77777777" w:rsidR="00532191" w:rsidRPr="00532191" w:rsidRDefault="00532191" w:rsidP="00532191"/>
    <w:tbl>
      <w:tblPr>
        <w:tblStyle w:val="TableGrid"/>
        <w:tblW w:w="15607" w:type="dxa"/>
        <w:tblInd w:w="-720" w:type="dxa"/>
        <w:tblCellMar>
          <w:top w:w="7" w:type="dxa"/>
          <w:left w:w="74" w:type="dxa"/>
          <w:right w:w="12" w:type="dxa"/>
        </w:tblCellMar>
        <w:tblLook w:val="04A0" w:firstRow="1" w:lastRow="0" w:firstColumn="1" w:lastColumn="0" w:noHBand="0" w:noVBand="1"/>
      </w:tblPr>
      <w:tblGrid>
        <w:gridCol w:w="1980"/>
        <w:gridCol w:w="2427"/>
        <w:gridCol w:w="4537"/>
        <w:gridCol w:w="2269"/>
        <w:gridCol w:w="2126"/>
        <w:gridCol w:w="2268"/>
      </w:tblGrid>
      <w:tr w:rsidR="00A43EAE" w:rsidRPr="00532191" w14:paraId="622C0758" w14:textId="77777777" w:rsidTr="006A3085">
        <w:trPr>
          <w:trHeight w:val="28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D676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370C" w14:textId="77777777" w:rsidR="00A43EAE" w:rsidRPr="00532191" w:rsidRDefault="00A43EAE" w:rsidP="006A3085">
            <w:pPr>
              <w:spacing w:after="21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Подпрограмма </w:t>
            </w:r>
          </w:p>
          <w:p w14:paraId="792B9A74" w14:textId="77777777" w:rsidR="00A43EAE" w:rsidRPr="00532191" w:rsidRDefault="00A43EAE" w:rsidP="006A308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3ED7" w14:textId="77777777" w:rsidR="00A43EAE" w:rsidRPr="00532191" w:rsidRDefault="00A43EAE" w:rsidP="006A3085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заказчик-координатор, соисполнители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8AC2" w14:textId="77777777" w:rsidR="00A43EAE" w:rsidRPr="00532191" w:rsidRDefault="00A43EAE" w:rsidP="006A3085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Расходы (руб.) год </w:t>
            </w:r>
          </w:p>
        </w:tc>
      </w:tr>
      <w:tr w:rsidR="00A43EAE" w:rsidRPr="00532191" w14:paraId="5CC68733" w14:textId="77777777" w:rsidTr="006A3085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B720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1FA4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A854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5883" w14:textId="77777777" w:rsidR="00A43EAE" w:rsidRPr="00532191" w:rsidRDefault="00A43EAE" w:rsidP="006A3085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20</w:t>
            </w:r>
            <w:r w:rsidRPr="00532191">
              <w:rPr>
                <w:rFonts w:ascii="Times New Roman" w:hAnsi="Times New Roman" w:cs="Times New Roman"/>
                <w:lang w:val="en-US"/>
              </w:rPr>
              <w:t>23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63B2" w14:textId="77777777" w:rsidR="00A43EAE" w:rsidRPr="00532191" w:rsidRDefault="00A43EAE" w:rsidP="006A3085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191">
              <w:rPr>
                <w:rFonts w:ascii="Times New Roman" w:hAnsi="Times New Roman" w:cs="Times New Roman"/>
              </w:rPr>
              <w:t>20</w:t>
            </w:r>
            <w:r w:rsidRPr="0053219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6FCA" w14:textId="77777777" w:rsidR="00A43EAE" w:rsidRPr="00532191" w:rsidRDefault="00A43EAE" w:rsidP="006A3085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202</w:t>
            </w:r>
            <w:r w:rsidRPr="00532191">
              <w:rPr>
                <w:rFonts w:ascii="Times New Roman" w:hAnsi="Times New Roman" w:cs="Times New Roman"/>
                <w:lang w:val="en-US"/>
              </w:rPr>
              <w:t>5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0A1C458E" w14:textId="77777777" w:rsidTr="006A3085">
        <w:trPr>
          <w:trHeight w:val="2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A22B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2204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B77E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0D8E" w14:textId="77777777" w:rsidR="00A43EAE" w:rsidRPr="00532191" w:rsidRDefault="00A43EAE" w:rsidP="006A3085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BD94" w14:textId="77777777" w:rsidR="00A43EAE" w:rsidRPr="00532191" w:rsidRDefault="00A43EAE" w:rsidP="006A3085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AB0F" w14:textId="77777777" w:rsidR="00A43EAE" w:rsidRPr="00532191" w:rsidRDefault="00A43EAE" w:rsidP="006A308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55BABF79" w14:textId="77777777" w:rsidTr="006A3085">
        <w:trPr>
          <w:trHeight w:val="286"/>
        </w:trPr>
        <w:tc>
          <w:tcPr>
            <w:tcW w:w="4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09A9" w14:textId="77777777" w:rsidR="00A43EAE" w:rsidRPr="00532191" w:rsidRDefault="00A43EAE" w:rsidP="006A3085">
            <w:pPr>
              <w:spacing w:after="33" w:line="248" w:lineRule="auto"/>
              <w:ind w:right="59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Наименование Муниципальной программы: «Обеспечение населения городского округа город Шахунья Нижегородской области качественными услугами в сфере жилищно-</w:t>
            </w:r>
          </w:p>
          <w:p w14:paraId="4B70979F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коммунального хозяйства»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9916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B12A" w14:textId="77777777" w:rsidR="00A43EAE" w:rsidRPr="00532191" w:rsidRDefault="00A43EAE" w:rsidP="006A3085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191">
              <w:rPr>
                <w:rFonts w:ascii="Times New Roman" w:hAnsi="Times New Roman" w:cs="Times New Roman"/>
              </w:rPr>
              <w:t>6</w:t>
            </w:r>
            <w:r w:rsidRPr="00532191">
              <w:rPr>
                <w:rFonts w:ascii="Times New Roman" w:hAnsi="Times New Roman" w:cs="Times New Roman"/>
                <w:lang w:val="en-US"/>
              </w:rPr>
              <w:t> </w:t>
            </w:r>
            <w:r w:rsidRPr="00532191">
              <w:rPr>
                <w:rFonts w:ascii="Times New Roman" w:hAnsi="Times New Roman" w:cs="Times New Roman"/>
              </w:rPr>
              <w:t>04</w:t>
            </w:r>
            <w:r w:rsidRPr="00532191">
              <w:rPr>
                <w:rFonts w:ascii="Times New Roman" w:hAnsi="Times New Roman" w:cs="Times New Roman"/>
                <w:lang w:val="en-US"/>
              </w:rPr>
              <w:t>0 000</w:t>
            </w:r>
            <w:r w:rsidRPr="00532191">
              <w:rPr>
                <w:rFonts w:ascii="Times New Roman" w:hAnsi="Times New Roman" w:cs="Times New Roman"/>
              </w:rPr>
              <w:t>,</w:t>
            </w:r>
            <w:r w:rsidRPr="00532191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7FBB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2 </w:t>
            </w:r>
            <w:r w:rsidRPr="00532191">
              <w:rPr>
                <w:rFonts w:ascii="Times New Roman" w:hAnsi="Times New Roman" w:cs="Times New Roman"/>
                <w:lang w:val="en-US"/>
              </w:rPr>
              <w:t>000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  <w:r w:rsidRPr="00532191">
              <w:rPr>
                <w:rFonts w:ascii="Times New Roman" w:hAnsi="Times New Roman" w:cs="Times New Roman"/>
                <w:lang w:val="en-US"/>
              </w:rPr>
              <w:t>000</w:t>
            </w:r>
            <w:r w:rsidRPr="00532191">
              <w:rPr>
                <w:rFonts w:ascii="Times New Roman" w:hAnsi="Times New Roman" w:cs="Times New Roman"/>
              </w:rPr>
              <w:t>,</w:t>
            </w:r>
            <w:r w:rsidRPr="00532191">
              <w:rPr>
                <w:rFonts w:ascii="Times New Roman" w:hAnsi="Times New Roman" w:cs="Times New Roman"/>
                <w:lang w:val="en-US"/>
              </w:rPr>
              <w:t>00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234A" w14:textId="77777777" w:rsidR="00A43EAE" w:rsidRPr="00532191" w:rsidRDefault="00A43EAE" w:rsidP="006A3085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3 1</w:t>
            </w:r>
            <w:r w:rsidRPr="00532191">
              <w:rPr>
                <w:rFonts w:ascii="Times New Roman" w:hAnsi="Times New Roman" w:cs="Times New Roman"/>
                <w:lang w:val="en-US"/>
              </w:rPr>
              <w:t>00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  <w:r w:rsidRPr="00532191">
              <w:rPr>
                <w:rFonts w:ascii="Times New Roman" w:hAnsi="Times New Roman" w:cs="Times New Roman"/>
                <w:lang w:val="en-US"/>
              </w:rPr>
              <w:t>000</w:t>
            </w:r>
            <w:r w:rsidRPr="00532191">
              <w:rPr>
                <w:rFonts w:ascii="Times New Roman" w:hAnsi="Times New Roman" w:cs="Times New Roman"/>
              </w:rPr>
              <w:t>,</w:t>
            </w:r>
            <w:r w:rsidRPr="00532191">
              <w:rPr>
                <w:rFonts w:ascii="Times New Roman" w:hAnsi="Times New Roman" w:cs="Times New Roman"/>
                <w:lang w:val="en-US"/>
              </w:rPr>
              <w:t>00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31BB4AAE" w14:textId="77777777" w:rsidTr="006A3085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06CE1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F178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Администрация городского округа город Шахунья Нижегородской области &lt;*&gt;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5AA4" w14:textId="77777777" w:rsidR="00A43EAE" w:rsidRPr="00532191" w:rsidRDefault="00A43EAE" w:rsidP="006A308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1B73" w14:textId="77777777" w:rsidR="00A43EAE" w:rsidRPr="00532191" w:rsidRDefault="00A43EAE" w:rsidP="006A3085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C466" w14:textId="77777777" w:rsidR="00A43EAE" w:rsidRPr="00532191" w:rsidRDefault="00A43EAE" w:rsidP="006A308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7C726164" w14:textId="77777777" w:rsidTr="006A3085">
        <w:trPr>
          <w:trHeight w:val="38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D5F1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6B7F" w14:textId="77777777" w:rsidR="00A43EAE" w:rsidRPr="00532191" w:rsidRDefault="00A43EAE" w:rsidP="006A3085">
            <w:pPr>
              <w:spacing w:after="31" w:line="251" w:lineRule="auto"/>
              <w:ind w:right="60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области;</w:t>
            </w:r>
          </w:p>
          <w:p w14:paraId="6BE0C52B" w14:textId="77777777" w:rsidR="00A43EAE" w:rsidRPr="00532191" w:rsidRDefault="00A43EAE" w:rsidP="006A3085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Отдел муниципального имущества и земельных ресурсов городского округа город Шахунья Нижегородской области. &lt;**&gt;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0140" w14:textId="77777777" w:rsidR="00A43EAE" w:rsidRPr="00532191" w:rsidRDefault="00A43EAE" w:rsidP="006A308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CD30" w14:textId="77777777" w:rsidR="00A43EAE" w:rsidRPr="00532191" w:rsidRDefault="00A43EAE" w:rsidP="006A3085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B95" w14:textId="77777777" w:rsidR="00A43EAE" w:rsidRPr="00532191" w:rsidRDefault="00A43EAE" w:rsidP="006A308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2109851B" w14:textId="77777777" w:rsidTr="006A3085">
        <w:trPr>
          <w:trHeight w:val="286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375B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8BFB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«Проведению </w:t>
            </w:r>
          </w:p>
          <w:p w14:paraId="18C5E192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капитального </w:t>
            </w:r>
          </w:p>
          <w:p w14:paraId="7A6B5927" w14:textId="77777777" w:rsidR="00A43EAE" w:rsidRPr="00532191" w:rsidRDefault="00A43EAE" w:rsidP="006A3085">
            <w:pPr>
              <w:spacing w:after="1" w:line="238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lastRenderedPageBreak/>
              <w:t xml:space="preserve">ремонта общего имущества в </w:t>
            </w:r>
          </w:p>
          <w:p w14:paraId="03483970" w14:textId="77777777" w:rsidR="00A43EAE" w:rsidRPr="00532191" w:rsidRDefault="00A43EAE" w:rsidP="006A3085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многоквартирных домах, </w:t>
            </w:r>
          </w:p>
          <w:p w14:paraId="04D0325E" w14:textId="77777777" w:rsidR="00A43EAE" w:rsidRPr="00532191" w:rsidRDefault="00A43EAE" w:rsidP="006A3085">
            <w:pPr>
              <w:spacing w:line="238" w:lineRule="auto"/>
              <w:ind w:right="59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расположенных на территории городского округа город Шахунья </w:t>
            </w:r>
          </w:p>
          <w:p w14:paraId="4228E7DD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Нижегородской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DE18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20F3" w14:textId="77777777" w:rsidR="00A43EAE" w:rsidRPr="00532191" w:rsidRDefault="00A43EAE" w:rsidP="006A3085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lang w:val="en-US"/>
              </w:rPr>
              <w:t>2 500 000</w:t>
            </w:r>
            <w:r w:rsidRPr="00532191">
              <w:rPr>
                <w:rFonts w:ascii="Times New Roman" w:hAnsi="Times New Roman" w:cs="Times New Roman"/>
              </w:rPr>
              <w:t>,</w:t>
            </w:r>
            <w:r w:rsidRPr="00532191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E924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lang w:val="en-US"/>
              </w:rPr>
              <w:t>1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  <w:r w:rsidRPr="00532191">
              <w:rPr>
                <w:rFonts w:ascii="Times New Roman" w:hAnsi="Times New Roman" w:cs="Times New Roman"/>
                <w:lang w:val="en-US"/>
              </w:rPr>
              <w:t>000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  <w:r w:rsidRPr="00532191">
              <w:rPr>
                <w:rFonts w:ascii="Times New Roman" w:hAnsi="Times New Roman" w:cs="Times New Roman"/>
                <w:lang w:val="en-US"/>
              </w:rPr>
              <w:t>000</w:t>
            </w:r>
            <w:r w:rsidRPr="00532191">
              <w:rPr>
                <w:rFonts w:ascii="Times New Roman" w:hAnsi="Times New Roman" w:cs="Times New Roman"/>
              </w:rPr>
              <w:t>,</w:t>
            </w:r>
            <w:r w:rsidRPr="00532191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BBE8" w14:textId="77777777" w:rsidR="00A43EAE" w:rsidRPr="00532191" w:rsidRDefault="00A43EAE" w:rsidP="006A3085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lang w:val="en-US"/>
              </w:rPr>
              <w:t>1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  <w:r w:rsidRPr="00532191">
              <w:rPr>
                <w:rFonts w:ascii="Times New Roman" w:hAnsi="Times New Roman" w:cs="Times New Roman"/>
                <w:lang w:val="en-US"/>
              </w:rPr>
              <w:t>000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  <w:r w:rsidRPr="00532191">
              <w:rPr>
                <w:rFonts w:ascii="Times New Roman" w:hAnsi="Times New Roman" w:cs="Times New Roman"/>
                <w:lang w:val="en-US"/>
              </w:rPr>
              <w:t>000</w:t>
            </w:r>
            <w:r w:rsidRPr="00532191">
              <w:rPr>
                <w:rFonts w:ascii="Times New Roman" w:hAnsi="Times New Roman" w:cs="Times New Roman"/>
              </w:rPr>
              <w:t>,</w:t>
            </w:r>
            <w:r w:rsidRPr="00532191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43EAE" w:rsidRPr="00532191" w14:paraId="120D064E" w14:textId="77777777" w:rsidTr="006A3085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41DC6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6FAEA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AF82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Администрация городского округа город Шахунья Нижегородской области &lt;*&gt;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F986" w14:textId="77777777" w:rsidR="00A43EAE" w:rsidRPr="00532191" w:rsidRDefault="00A43EAE" w:rsidP="006A3085">
            <w:pPr>
              <w:spacing w:after="429"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  <w:p w14:paraId="7E2A67B6" w14:textId="77777777" w:rsidR="00A43EAE" w:rsidRPr="00532191" w:rsidRDefault="00A43EAE" w:rsidP="006A308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AFBF" w14:textId="77777777" w:rsidR="00A43EAE" w:rsidRPr="00532191" w:rsidRDefault="00A43EAE" w:rsidP="006A3085">
            <w:pPr>
              <w:spacing w:after="429"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14:paraId="29380B54" w14:textId="77777777" w:rsidR="00A43EAE" w:rsidRPr="00532191" w:rsidRDefault="00A43EAE" w:rsidP="006A3085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604B" w14:textId="77777777" w:rsidR="00A43EAE" w:rsidRPr="00532191" w:rsidRDefault="00A43EAE" w:rsidP="006A3085">
            <w:pPr>
              <w:spacing w:after="429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14:paraId="29D601BA" w14:textId="77777777" w:rsidR="00A43EAE" w:rsidRPr="00532191" w:rsidRDefault="00A43EAE" w:rsidP="006A308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A43EAE" w:rsidRPr="00532191" w14:paraId="5A43308D" w14:textId="77777777" w:rsidTr="006A3085">
        <w:trPr>
          <w:trHeight w:val="20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87A0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BBD2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580F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Отдел муниципального имущества и земельных ресурсов городского округа город Шахунья Нижегородской области. &lt;**&gt;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F916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9F54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274C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43EAE" w:rsidRPr="00532191" w14:paraId="77855334" w14:textId="77777777" w:rsidTr="006A3085">
        <w:trPr>
          <w:trHeight w:val="732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75ED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E3BB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области»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6696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4051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2344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B83F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43EAE" w:rsidRPr="00532191" w14:paraId="2AB96CC0" w14:textId="77777777" w:rsidTr="006A3085">
        <w:trPr>
          <w:trHeight w:val="38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D7B8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Подпрограмма 2 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81FD" w14:textId="77777777" w:rsidR="00A43EAE" w:rsidRPr="00532191" w:rsidRDefault="00A43EAE" w:rsidP="006A3085">
            <w:pPr>
              <w:spacing w:line="238" w:lineRule="auto"/>
              <w:ind w:left="2" w:right="61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</w:t>
            </w:r>
          </w:p>
          <w:p w14:paraId="38A4A013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Нижегородской области»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D897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CA9C" w14:textId="77777777" w:rsidR="00A43EAE" w:rsidRPr="00532191" w:rsidRDefault="00A43EAE" w:rsidP="006A3085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lang w:val="en-US"/>
              </w:rPr>
              <w:t>2</w:t>
            </w:r>
            <w:r w:rsidRPr="00532191">
              <w:rPr>
                <w:rFonts w:ascii="Times New Roman" w:hAnsi="Times New Roman" w:cs="Times New Roman"/>
              </w:rPr>
              <w:t xml:space="preserve"> </w:t>
            </w:r>
            <w:r w:rsidRPr="00532191">
              <w:rPr>
                <w:rFonts w:ascii="Times New Roman" w:hAnsi="Times New Roman" w:cs="Times New Roman"/>
                <w:lang w:val="en-US"/>
              </w:rPr>
              <w:t>0</w:t>
            </w:r>
            <w:r w:rsidRPr="00532191">
              <w:rPr>
                <w:rFonts w:ascii="Times New Roman" w:hAnsi="Times New Roman" w:cs="Times New Roman"/>
              </w:rPr>
              <w:t xml:space="preserve">00 000,00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8D86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 </w:t>
            </w:r>
            <w:r w:rsidRPr="00532191">
              <w:rPr>
                <w:rFonts w:ascii="Times New Roman" w:hAnsi="Times New Roman" w:cs="Times New Roman"/>
                <w:lang w:val="en-US"/>
              </w:rPr>
              <w:t>0</w:t>
            </w:r>
            <w:r w:rsidRPr="00532191">
              <w:rPr>
                <w:rFonts w:ascii="Times New Roman" w:hAnsi="Times New Roman" w:cs="Times New Roman"/>
              </w:rPr>
              <w:t xml:space="preserve">00 000,00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3920" w14:textId="77777777" w:rsidR="00A43EAE" w:rsidRPr="00532191" w:rsidRDefault="00A43EAE" w:rsidP="006A308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 </w:t>
            </w:r>
            <w:r w:rsidRPr="00532191">
              <w:rPr>
                <w:rFonts w:ascii="Times New Roman" w:hAnsi="Times New Roman" w:cs="Times New Roman"/>
                <w:lang w:val="en-US"/>
              </w:rPr>
              <w:t>0</w:t>
            </w:r>
            <w:r w:rsidRPr="00532191">
              <w:rPr>
                <w:rFonts w:ascii="Times New Roman" w:hAnsi="Times New Roman" w:cs="Times New Roman"/>
              </w:rPr>
              <w:t xml:space="preserve">00 000,00 </w:t>
            </w:r>
          </w:p>
        </w:tc>
      </w:tr>
      <w:tr w:rsidR="00A43EAE" w:rsidRPr="00532191" w14:paraId="78213024" w14:textId="77777777" w:rsidTr="006A3085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DB959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C5CA2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6966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Администрация городского округа город Шахунья Нижегородской области &lt;*&gt;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50E3" w14:textId="77777777" w:rsidR="00A43EAE" w:rsidRPr="00532191" w:rsidRDefault="00A43EAE" w:rsidP="006A308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  <w:p w14:paraId="3EBDDE58" w14:textId="77777777" w:rsidR="00A43EAE" w:rsidRPr="00532191" w:rsidRDefault="00A43EAE" w:rsidP="006A308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B38F" w14:textId="77777777" w:rsidR="00A43EAE" w:rsidRPr="00532191" w:rsidRDefault="00A43EAE" w:rsidP="006A3085">
            <w:pPr>
              <w:spacing w:after="429"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  <w:p w14:paraId="63802367" w14:textId="77777777" w:rsidR="00A43EAE" w:rsidRPr="00532191" w:rsidRDefault="00A43EAE" w:rsidP="006A308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17EF" w14:textId="77777777" w:rsidR="00A43EAE" w:rsidRPr="00532191" w:rsidRDefault="00A43EAE" w:rsidP="006A3085">
            <w:pPr>
              <w:spacing w:after="429"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  <w:p w14:paraId="01320CC9" w14:textId="77777777" w:rsidR="00A43EAE" w:rsidRPr="00532191" w:rsidRDefault="00A43EAE" w:rsidP="006A308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09650A78" w14:textId="77777777" w:rsidTr="006A3085">
        <w:trPr>
          <w:trHeight w:val="2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CCF7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F6B9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ECA0" w14:textId="77777777" w:rsidR="00A43EAE" w:rsidRPr="00532191" w:rsidRDefault="00A43EAE" w:rsidP="006A3085">
            <w:pPr>
              <w:spacing w:line="259" w:lineRule="auto"/>
              <w:ind w:left="2" w:right="65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Отдел муниципального имущества и земельных ресурсов городского округа город Шахунья Нижегородской области. &lt;**&gt;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92A9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43C0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D505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43EAE" w:rsidRPr="00532191" w14:paraId="7F09F96B" w14:textId="77777777" w:rsidTr="006A3085">
        <w:trPr>
          <w:trHeight w:val="286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63CE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90E0" w14:textId="77777777" w:rsidR="00A43EAE" w:rsidRPr="00532191" w:rsidRDefault="00A43EAE" w:rsidP="006A3085">
            <w:pPr>
              <w:spacing w:line="259" w:lineRule="auto"/>
              <w:ind w:left="2" w:right="1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«Обслуживание объектов жилищно-коммунального </w:t>
            </w:r>
            <w:r w:rsidRPr="00532191">
              <w:rPr>
                <w:rFonts w:ascii="Times New Roman" w:hAnsi="Times New Roman" w:cs="Times New Roman"/>
              </w:rPr>
              <w:lastRenderedPageBreak/>
              <w:t>хозяйства» (Закупка товаров, работ и услуг для обеспечения государственных (муниципальных) нужд).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E6AC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33B8" w14:textId="77777777" w:rsidR="00A43EAE" w:rsidRPr="00532191" w:rsidRDefault="00A43EAE" w:rsidP="006A3085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1 540 000,00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EE83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0</w:t>
            </w:r>
          </w:p>
          <w:p w14:paraId="68B2FB2B" w14:textId="77777777" w:rsidR="00A43EAE" w:rsidRPr="00532191" w:rsidRDefault="00A43EAE" w:rsidP="006A3085">
            <w:pPr>
              <w:spacing w:after="262"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  <w:p w14:paraId="355A89D2" w14:textId="77777777" w:rsidR="00A43EAE" w:rsidRPr="00532191" w:rsidRDefault="00A43EAE" w:rsidP="006A308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1806" w14:textId="77777777" w:rsidR="00A43EAE" w:rsidRPr="00532191" w:rsidRDefault="00A43EAE" w:rsidP="006A308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lastRenderedPageBreak/>
              <w:t>0</w:t>
            </w:r>
          </w:p>
          <w:p w14:paraId="00B49D1D" w14:textId="77777777" w:rsidR="00A43EAE" w:rsidRPr="00532191" w:rsidRDefault="00A43EAE" w:rsidP="006A3085">
            <w:pPr>
              <w:spacing w:after="262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  <w:p w14:paraId="2BFC09A0" w14:textId="77777777" w:rsidR="00A43EAE" w:rsidRPr="00532191" w:rsidRDefault="00A43EAE" w:rsidP="006A308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A43EAE" w:rsidRPr="00532191" w14:paraId="36BBAE1C" w14:textId="77777777" w:rsidTr="006A30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26F5A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69A1A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9916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Администрация городского округа город Шахунья Нижегородской области &lt;*&gt;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798F7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40982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8889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43EAE" w:rsidRPr="00532191" w14:paraId="4895299F" w14:textId="77777777" w:rsidTr="006A3085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46CE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367C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113B" w14:textId="77777777" w:rsidR="00A43EAE" w:rsidRPr="00532191" w:rsidRDefault="00A43EAE" w:rsidP="006A3085">
            <w:pPr>
              <w:spacing w:after="31" w:line="252" w:lineRule="auto"/>
              <w:ind w:left="2" w:right="65"/>
              <w:rPr>
                <w:rFonts w:ascii="Times New Roman" w:hAnsi="Times New Roman" w:cs="Times New Roman"/>
              </w:rPr>
            </w:pPr>
          </w:p>
          <w:p w14:paraId="7EACEAA2" w14:textId="77777777" w:rsidR="00A43EAE" w:rsidRPr="00532191" w:rsidRDefault="00A43EAE" w:rsidP="006A3085">
            <w:pPr>
              <w:spacing w:line="259" w:lineRule="auto"/>
              <w:ind w:left="2" w:right="6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области; &lt;**&gt;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3FC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FFDF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D44B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1D6A93A7" w14:textId="77777777" w:rsidR="00A43EAE" w:rsidRPr="00532191" w:rsidRDefault="00A43EAE" w:rsidP="00A43EAE">
      <w:pPr>
        <w:spacing w:after="10" w:line="120" w:lineRule="auto"/>
      </w:pPr>
      <w:r w:rsidRPr="00532191">
        <w:t xml:space="preserve"> </w:t>
      </w:r>
    </w:p>
    <w:tbl>
      <w:tblPr>
        <w:tblStyle w:val="TableGrid"/>
        <w:tblW w:w="15607" w:type="dxa"/>
        <w:tblInd w:w="-720" w:type="dxa"/>
        <w:tblCellMar>
          <w:top w:w="7" w:type="dxa"/>
          <w:left w:w="74" w:type="dxa"/>
          <w:right w:w="12" w:type="dxa"/>
        </w:tblCellMar>
        <w:tblLook w:val="04A0" w:firstRow="1" w:lastRow="0" w:firstColumn="1" w:lastColumn="0" w:noHBand="0" w:noVBand="1"/>
      </w:tblPr>
      <w:tblGrid>
        <w:gridCol w:w="1981"/>
        <w:gridCol w:w="2426"/>
        <w:gridCol w:w="4537"/>
        <w:gridCol w:w="2269"/>
        <w:gridCol w:w="2126"/>
        <w:gridCol w:w="2268"/>
      </w:tblGrid>
      <w:tr w:rsidR="00A43EAE" w:rsidRPr="00532191" w14:paraId="38C72EF6" w14:textId="77777777" w:rsidTr="006A3085">
        <w:trPr>
          <w:trHeight w:val="384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F2DCF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Подпрограмма 4 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D2443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«Г</w:t>
            </w:r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азификация </w:t>
            </w:r>
            <w:proofErr w:type="spellStart"/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г.о.г</w:t>
            </w:r>
            <w:proofErr w:type="spellEnd"/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Шахунья».</w:t>
            </w:r>
            <w:r w:rsidRPr="0053219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(</w:t>
            </w:r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газоснабжение и газораспределение в целях обеспечения потребителей округа природным газом в требуемых объемах, аудит, актуализация)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CB72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BB96" w14:textId="77777777" w:rsidR="00A43EAE" w:rsidRPr="00532191" w:rsidRDefault="00A43EAE" w:rsidP="006A3085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E45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FB73" w14:textId="77777777" w:rsidR="00A43EAE" w:rsidRPr="00532191" w:rsidRDefault="00A43EAE" w:rsidP="006A308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43EAE" w:rsidRPr="00532191" w14:paraId="3B58EEDE" w14:textId="77777777" w:rsidTr="006A3085">
        <w:trPr>
          <w:trHeight w:val="6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17872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68887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07816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Администрация городского округа город Шахунья Нижегородской области &lt;*&gt;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BC40C" w14:textId="77777777" w:rsidR="00A43EAE" w:rsidRPr="00532191" w:rsidRDefault="00A43EAE" w:rsidP="006A308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  <w:p w14:paraId="4A2CFB51" w14:textId="77777777" w:rsidR="00A43EAE" w:rsidRPr="00532191" w:rsidRDefault="00A43EAE" w:rsidP="006A308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22F0A" w14:textId="77777777" w:rsidR="00A43EAE" w:rsidRPr="00532191" w:rsidRDefault="00A43EAE" w:rsidP="006A3085">
            <w:pPr>
              <w:spacing w:after="429"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  <w:p w14:paraId="60C35997" w14:textId="77777777" w:rsidR="00A43EAE" w:rsidRPr="00532191" w:rsidRDefault="00A43EAE" w:rsidP="006A308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0D038" w14:textId="77777777" w:rsidR="00A43EAE" w:rsidRPr="00532191" w:rsidRDefault="00A43EAE" w:rsidP="006A3085">
            <w:pPr>
              <w:spacing w:after="429"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  <w:p w14:paraId="5450D06E" w14:textId="77777777" w:rsidR="00A43EAE" w:rsidRPr="00532191" w:rsidRDefault="00A43EAE" w:rsidP="006A308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5D0E05EB" w14:textId="77777777" w:rsidTr="006A3085">
        <w:trPr>
          <w:trHeight w:val="223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08B7F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4609A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C925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области; &lt;**&gt;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31B5" w14:textId="77777777" w:rsidR="00A43EAE" w:rsidRPr="00532191" w:rsidRDefault="00A43EAE" w:rsidP="006A308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DF79" w14:textId="77777777" w:rsidR="00A43EAE" w:rsidRPr="00532191" w:rsidRDefault="00A43EAE" w:rsidP="006A3085">
            <w:pPr>
              <w:spacing w:after="429"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DBF5" w14:textId="77777777" w:rsidR="00A43EAE" w:rsidRPr="00532191" w:rsidRDefault="00A43EAE" w:rsidP="006A3085">
            <w:pPr>
              <w:spacing w:after="429"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05DFE2" w14:textId="77777777" w:rsidR="00A43EAE" w:rsidRPr="00532191" w:rsidRDefault="00A43EAE" w:rsidP="00A43EAE">
      <w:pPr>
        <w:spacing w:after="10" w:line="259" w:lineRule="auto"/>
      </w:pPr>
    </w:p>
    <w:p w14:paraId="426AE74C" w14:textId="77777777" w:rsidR="00A43EAE" w:rsidRDefault="00A43EAE" w:rsidP="00A43EAE">
      <w:pPr>
        <w:ind w:left="550"/>
      </w:pPr>
      <w:r>
        <w:t xml:space="preserve">&lt;*&gt; - заказчик-координатор; </w:t>
      </w:r>
    </w:p>
    <w:p w14:paraId="1A3834BD" w14:textId="77777777" w:rsidR="00A43EAE" w:rsidRDefault="00A43EAE" w:rsidP="00A43EAE">
      <w:pPr>
        <w:ind w:left="550"/>
      </w:pPr>
      <w:r>
        <w:t xml:space="preserve">&lt;**&gt; - соисполнитель. </w:t>
      </w:r>
    </w:p>
    <w:p w14:paraId="794C003D" w14:textId="77777777" w:rsidR="00A43EAE" w:rsidRDefault="00A43EAE" w:rsidP="00A43EAE">
      <w:pPr>
        <w:spacing w:line="259" w:lineRule="auto"/>
      </w:pPr>
      <w:r>
        <w:rPr>
          <w:b/>
        </w:rPr>
        <w:t xml:space="preserve"> </w:t>
      </w:r>
    </w:p>
    <w:p w14:paraId="73B20C3C" w14:textId="77777777" w:rsidR="00A43EAE" w:rsidRDefault="00A43EAE" w:rsidP="00A43EAE">
      <w:pPr>
        <w:spacing w:line="259" w:lineRule="auto"/>
      </w:pPr>
      <w:r>
        <w:rPr>
          <w:b/>
        </w:rPr>
        <w:t xml:space="preserve"> </w:t>
      </w:r>
    </w:p>
    <w:p w14:paraId="108C3F2E" w14:textId="77777777" w:rsidR="00A43EAE" w:rsidRDefault="00A43EAE" w:rsidP="00A43EAE">
      <w:pPr>
        <w:spacing w:line="259" w:lineRule="auto"/>
        <w:ind w:right="7221"/>
        <w:jc w:val="right"/>
      </w:pPr>
      <w:r>
        <w:rPr>
          <w:b/>
        </w:rPr>
        <w:t xml:space="preserve"> </w:t>
      </w:r>
    </w:p>
    <w:p w14:paraId="6F60720B" w14:textId="77777777" w:rsidR="00A43EAE" w:rsidRDefault="00A43EAE" w:rsidP="00A43EAE">
      <w:pPr>
        <w:spacing w:line="259" w:lineRule="auto"/>
        <w:ind w:left="64"/>
        <w:jc w:val="center"/>
      </w:pPr>
      <w:r>
        <w:rPr>
          <w:b/>
        </w:rPr>
        <w:t xml:space="preserve"> </w:t>
      </w:r>
    </w:p>
    <w:p w14:paraId="620401E3" w14:textId="77777777" w:rsidR="00A43EAE" w:rsidRDefault="00A43EAE" w:rsidP="00A43EAE">
      <w:pPr>
        <w:spacing w:line="259" w:lineRule="auto"/>
        <w:ind w:left="64"/>
        <w:jc w:val="center"/>
      </w:pPr>
      <w:r>
        <w:rPr>
          <w:b/>
        </w:rPr>
        <w:t xml:space="preserve"> </w:t>
      </w:r>
    </w:p>
    <w:p w14:paraId="4EC93EE6" w14:textId="77777777" w:rsidR="00A43EAE" w:rsidRDefault="00A43EAE" w:rsidP="00A43EAE">
      <w:pPr>
        <w:spacing w:after="26" w:line="259" w:lineRule="auto"/>
        <w:ind w:left="64"/>
        <w:jc w:val="center"/>
        <w:rPr>
          <w:b/>
        </w:rPr>
      </w:pPr>
      <w:r>
        <w:rPr>
          <w:b/>
        </w:rPr>
        <w:t xml:space="preserve"> </w:t>
      </w:r>
    </w:p>
    <w:p w14:paraId="47C13339" w14:textId="77777777" w:rsidR="00532191" w:rsidRDefault="00532191" w:rsidP="00A43EAE">
      <w:pPr>
        <w:spacing w:after="26" w:line="259" w:lineRule="auto"/>
        <w:ind w:left="64"/>
        <w:jc w:val="center"/>
      </w:pPr>
    </w:p>
    <w:p w14:paraId="197EEACE" w14:textId="77777777" w:rsidR="00A43EAE" w:rsidRDefault="00A43EAE" w:rsidP="00A43EAE">
      <w:pPr>
        <w:spacing w:after="26" w:line="259" w:lineRule="auto"/>
        <w:ind w:left="10" w:right="4235"/>
        <w:jc w:val="right"/>
        <w:rPr>
          <w:b/>
        </w:rPr>
      </w:pPr>
    </w:p>
    <w:p w14:paraId="35028DDE" w14:textId="77777777" w:rsidR="00A43EAE" w:rsidRDefault="00A43EAE" w:rsidP="00A43EAE">
      <w:pPr>
        <w:spacing w:after="26" w:line="259" w:lineRule="auto"/>
        <w:ind w:left="10" w:right="4235"/>
        <w:jc w:val="right"/>
      </w:pPr>
      <w:r>
        <w:rPr>
          <w:b/>
        </w:rPr>
        <w:lastRenderedPageBreak/>
        <w:t xml:space="preserve">Таблица 4. Прогнозная оценка расходов на реализацию </w:t>
      </w:r>
    </w:p>
    <w:p w14:paraId="3E095DDB" w14:textId="77777777" w:rsidR="00A43EAE" w:rsidRDefault="00A43EAE" w:rsidP="00A43EAE">
      <w:pPr>
        <w:spacing w:line="259" w:lineRule="auto"/>
        <w:ind w:left="10" w:right="4375"/>
        <w:jc w:val="right"/>
      </w:pPr>
      <w:r>
        <w:rPr>
          <w:b/>
        </w:rPr>
        <w:t xml:space="preserve">Муниципальной программы за счет всех источников </w:t>
      </w:r>
    </w:p>
    <w:p w14:paraId="08627D18" w14:textId="77777777" w:rsidR="00A43EAE" w:rsidRDefault="00A43EAE" w:rsidP="00A43EAE">
      <w:pPr>
        <w:spacing w:line="259" w:lineRule="auto"/>
        <w:ind w:left="540"/>
      </w:pPr>
      <w:r>
        <w:t xml:space="preserve"> </w:t>
      </w:r>
    </w:p>
    <w:tbl>
      <w:tblPr>
        <w:tblStyle w:val="TableGrid"/>
        <w:tblW w:w="14861" w:type="dxa"/>
        <w:jc w:val="center"/>
        <w:tblInd w:w="0" w:type="dxa"/>
        <w:tblCellMar>
          <w:top w:w="7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1817"/>
        <w:gridCol w:w="2410"/>
        <w:gridCol w:w="4254"/>
        <w:gridCol w:w="2126"/>
        <w:gridCol w:w="2127"/>
        <w:gridCol w:w="2127"/>
      </w:tblGrid>
      <w:tr w:rsidR="00A43EAE" w:rsidRPr="00532191" w14:paraId="3FA6F095" w14:textId="77777777" w:rsidTr="00532191">
        <w:trPr>
          <w:trHeight w:val="286"/>
          <w:jc w:val="center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AFBA" w14:textId="77777777" w:rsidR="00A43EAE" w:rsidRPr="00532191" w:rsidRDefault="00A43EAE" w:rsidP="006A3085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3A46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891E" w14:textId="77777777" w:rsidR="00A43EAE" w:rsidRPr="00532191" w:rsidRDefault="00A43EAE" w:rsidP="006A308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F6C6" w14:textId="77777777" w:rsidR="00A43EAE" w:rsidRPr="00532191" w:rsidRDefault="00A43EAE" w:rsidP="006A3085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Оценка расходы (тыс. руб.), годы </w:t>
            </w:r>
          </w:p>
        </w:tc>
      </w:tr>
      <w:tr w:rsidR="00A43EAE" w:rsidRPr="00532191" w14:paraId="1A6757AB" w14:textId="77777777" w:rsidTr="00532191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5821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8EDA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2920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78A1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A7AF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AD54" w14:textId="77777777" w:rsidR="00A43EAE" w:rsidRPr="00532191" w:rsidRDefault="00A43EAE" w:rsidP="006A308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2025 </w:t>
            </w:r>
          </w:p>
        </w:tc>
      </w:tr>
      <w:tr w:rsidR="00A43EAE" w:rsidRPr="00532191" w14:paraId="253E4B2F" w14:textId="77777777" w:rsidTr="00532191">
        <w:trPr>
          <w:trHeight w:val="286"/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0108" w14:textId="77777777" w:rsidR="00A43EAE" w:rsidRPr="00532191" w:rsidRDefault="00A43EAE" w:rsidP="006A308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5571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991B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7E79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9D62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7FA3" w14:textId="77777777" w:rsidR="00A43EAE" w:rsidRPr="00532191" w:rsidRDefault="00A43EAE" w:rsidP="006A308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A43EAE" w:rsidRPr="00532191" w14:paraId="4594D60C" w14:textId="77777777" w:rsidTr="00532191">
        <w:trPr>
          <w:trHeight w:val="562"/>
          <w:jc w:val="center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220A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BCEA" w14:textId="77777777" w:rsidR="00A43EAE" w:rsidRPr="00532191" w:rsidRDefault="00A43EAE" w:rsidP="006A3085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«Обеспечение населения городского </w:t>
            </w:r>
          </w:p>
          <w:p w14:paraId="15F92A56" w14:textId="77777777" w:rsidR="00A43EAE" w:rsidRPr="00532191" w:rsidRDefault="00A43EAE" w:rsidP="006A3085">
            <w:pPr>
              <w:spacing w:line="238" w:lineRule="auto"/>
              <w:ind w:right="6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округа город Шахунья Нижегородской области качественными </w:t>
            </w:r>
          </w:p>
          <w:p w14:paraId="12D9EA1B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услугами в сфере жилищно-коммунального хозяйства»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BE83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Всего (1) + (2) + (3) + (4) + (5) + (6) + </w:t>
            </w:r>
          </w:p>
          <w:p w14:paraId="30F783FA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(7)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E63D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6 040 000,00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7286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2 000 000,00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59A4" w14:textId="77777777" w:rsidR="00A43EAE" w:rsidRPr="00532191" w:rsidRDefault="00A43EAE" w:rsidP="006A308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3 100 000,00 </w:t>
            </w:r>
          </w:p>
        </w:tc>
      </w:tr>
      <w:tr w:rsidR="00A43EAE" w:rsidRPr="00532191" w14:paraId="794FB31E" w14:textId="77777777" w:rsidTr="00532191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472BB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2711C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1EB4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(1) расходы бюджета городского округа город Шахунья*)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CFEF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6 040 000,00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D711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9FCF" w14:textId="77777777" w:rsidR="00A43EAE" w:rsidRPr="00532191" w:rsidRDefault="00A43EAE" w:rsidP="006A308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3 100 000,00</w:t>
            </w:r>
          </w:p>
        </w:tc>
      </w:tr>
      <w:tr w:rsidR="00A43EAE" w:rsidRPr="00532191" w14:paraId="594F922B" w14:textId="77777777" w:rsidTr="00532191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78DD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877F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63C4" w14:textId="77777777" w:rsidR="00A43EAE" w:rsidRPr="00532191" w:rsidRDefault="00A43EAE" w:rsidP="006A3085">
            <w:pPr>
              <w:tabs>
                <w:tab w:val="center" w:pos="1014"/>
                <w:tab w:val="center" w:pos="2320"/>
                <w:tab w:val="right" w:pos="4165"/>
              </w:tabs>
              <w:spacing w:after="29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(2) </w:t>
            </w:r>
            <w:r w:rsidRPr="00532191">
              <w:rPr>
                <w:rFonts w:ascii="Times New Roman" w:hAnsi="Times New Roman" w:cs="Times New Roman"/>
              </w:rPr>
              <w:tab/>
              <w:t xml:space="preserve">расходы </w:t>
            </w:r>
            <w:r w:rsidRPr="00532191">
              <w:rPr>
                <w:rFonts w:ascii="Times New Roman" w:hAnsi="Times New Roman" w:cs="Times New Roman"/>
              </w:rPr>
              <w:tab/>
              <w:t xml:space="preserve">областного </w:t>
            </w:r>
            <w:r w:rsidRPr="00532191">
              <w:rPr>
                <w:rFonts w:ascii="Times New Roman" w:hAnsi="Times New Roman" w:cs="Times New Roman"/>
              </w:rPr>
              <w:tab/>
              <w:t xml:space="preserve">бюджета </w:t>
            </w:r>
          </w:p>
          <w:p w14:paraId="2E964E47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Нижегородской области**)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C385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BB55" w14:textId="77777777" w:rsidR="00A43EAE" w:rsidRPr="00532191" w:rsidRDefault="00A43EAE" w:rsidP="006A308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6293" w14:textId="77777777" w:rsidR="00A43EAE" w:rsidRPr="00532191" w:rsidRDefault="00A43EAE" w:rsidP="006A3085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7A3A1E08" w14:textId="77777777" w:rsidTr="00532191">
        <w:trPr>
          <w:trHeight w:val="8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7639F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5A919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F1DC" w14:textId="77777777" w:rsidR="00A43EAE" w:rsidRPr="00532191" w:rsidRDefault="00A43EAE" w:rsidP="006A3085">
            <w:pPr>
              <w:spacing w:line="259" w:lineRule="auto"/>
              <w:ind w:left="2" w:right="6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(3) расходы государственных внебюджетных фондов Российской Федерации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4D3A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8EC5" w14:textId="77777777" w:rsidR="00A43EAE" w:rsidRPr="00532191" w:rsidRDefault="00A43EAE" w:rsidP="006A308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2091" w14:textId="77777777" w:rsidR="00A43EAE" w:rsidRPr="00532191" w:rsidRDefault="00A43EAE" w:rsidP="006A3085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5759191D" w14:textId="77777777" w:rsidTr="00532191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F246D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52577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2517" w14:textId="77777777" w:rsidR="00A43EAE" w:rsidRPr="00532191" w:rsidRDefault="00A43EAE" w:rsidP="006A3085">
            <w:pPr>
              <w:spacing w:line="259" w:lineRule="auto"/>
              <w:ind w:left="2" w:right="63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(4) расходы территориальных государственных внебюджетных фондов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BB8C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BBAF" w14:textId="77777777" w:rsidR="00A43EAE" w:rsidRPr="00532191" w:rsidRDefault="00A43EAE" w:rsidP="006A308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E98A" w14:textId="77777777" w:rsidR="00A43EAE" w:rsidRPr="00532191" w:rsidRDefault="00A43EAE" w:rsidP="006A3085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3367B436" w14:textId="77777777" w:rsidTr="00532191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56067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F0145B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9EBC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(5) 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4432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152" w14:textId="77777777" w:rsidR="00A43EAE" w:rsidRPr="00532191" w:rsidRDefault="00A43EAE" w:rsidP="006A308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D3A2" w14:textId="77777777" w:rsidR="00A43EAE" w:rsidRPr="00532191" w:rsidRDefault="00A43EAE" w:rsidP="006A3085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73489F81" w14:textId="77777777" w:rsidTr="00532191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94499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97846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F556" w14:textId="77777777" w:rsidR="00A43EAE" w:rsidRPr="00532191" w:rsidRDefault="00A43EAE" w:rsidP="006A3085">
            <w:pPr>
              <w:tabs>
                <w:tab w:val="center" w:pos="1580"/>
                <w:tab w:val="center" w:pos="3117"/>
                <w:tab w:val="right" w:pos="4165"/>
              </w:tabs>
              <w:spacing w:after="29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(6) </w:t>
            </w:r>
            <w:r w:rsidRPr="00532191">
              <w:rPr>
                <w:rFonts w:ascii="Times New Roman" w:hAnsi="Times New Roman" w:cs="Times New Roman"/>
              </w:rPr>
              <w:tab/>
              <w:t xml:space="preserve">юридические </w:t>
            </w:r>
            <w:r w:rsidRPr="00532191">
              <w:rPr>
                <w:rFonts w:ascii="Times New Roman" w:hAnsi="Times New Roman" w:cs="Times New Roman"/>
              </w:rPr>
              <w:tab/>
              <w:t xml:space="preserve">лица </w:t>
            </w:r>
            <w:r w:rsidRPr="00532191">
              <w:rPr>
                <w:rFonts w:ascii="Times New Roman" w:hAnsi="Times New Roman" w:cs="Times New Roman"/>
              </w:rPr>
              <w:tab/>
              <w:t xml:space="preserve">и </w:t>
            </w:r>
          </w:p>
          <w:p w14:paraId="04ABD144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индивидуальные предприниматели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DC45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103E" w14:textId="77777777" w:rsidR="00A43EAE" w:rsidRPr="00532191" w:rsidRDefault="00A43EAE" w:rsidP="006A308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F7CE" w14:textId="77777777" w:rsidR="00A43EAE" w:rsidRPr="00532191" w:rsidRDefault="00A43EAE" w:rsidP="006A3085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054C7886" w14:textId="77777777" w:rsidTr="00532191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19DD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12D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CC78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(7) прочие источники (собственные средства населения и др.)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EAB0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4CA3" w14:textId="77777777" w:rsidR="00A43EAE" w:rsidRPr="00532191" w:rsidRDefault="00A43EAE" w:rsidP="006A308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D5DF" w14:textId="77777777" w:rsidR="00A43EAE" w:rsidRPr="00532191" w:rsidRDefault="00A43EAE" w:rsidP="006A3085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4F07869C" w14:textId="77777777" w:rsidTr="00532191">
        <w:trPr>
          <w:trHeight w:val="562"/>
          <w:jc w:val="center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5C1C" w14:textId="77777777" w:rsidR="00A43EAE" w:rsidRPr="00532191" w:rsidRDefault="00A43EAE" w:rsidP="006A3085">
            <w:pPr>
              <w:spacing w:line="259" w:lineRule="auto"/>
              <w:ind w:left="2" w:right="29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772F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«Проведению </w:t>
            </w:r>
          </w:p>
          <w:p w14:paraId="71933E2E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капитального </w:t>
            </w:r>
          </w:p>
          <w:p w14:paraId="38C57182" w14:textId="77777777" w:rsidR="00A43EAE" w:rsidRPr="00532191" w:rsidRDefault="00A43EAE" w:rsidP="006A3085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ремонта общего имущества в </w:t>
            </w:r>
          </w:p>
          <w:p w14:paraId="09A05961" w14:textId="77777777" w:rsidR="00A43EAE" w:rsidRPr="00532191" w:rsidRDefault="00A43EAE" w:rsidP="006A3085">
            <w:pPr>
              <w:spacing w:after="30" w:line="238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многоквартирных домах, </w:t>
            </w:r>
          </w:p>
          <w:p w14:paraId="679186D9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расположенных </w:t>
            </w:r>
            <w:r w:rsidRPr="00532191">
              <w:rPr>
                <w:rFonts w:ascii="Times New Roman" w:hAnsi="Times New Roman" w:cs="Times New Roman"/>
              </w:rPr>
              <w:tab/>
              <w:t xml:space="preserve">на территории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1DE7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Всего (1) + (2) + (3) + (4) + (5) + (6) + </w:t>
            </w:r>
          </w:p>
          <w:p w14:paraId="745B1669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(7)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9EC5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E9AC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1 000 000,00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39DC" w14:textId="77777777" w:rsidR="00A43EAE" w:rsidRPr="00532191" w:rsidRDefault="00A43EAE" w:rsidP="006A308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1 000 000,00</w:t>
            </w:r>
          </w:p>
        </w:tc>
      </w:tr>
      <w:tr w:rsidR="00A43EAE" w:rsidRPr="00532191" w14:paraId="26B8A005" w14:textId="77777777" w:rsidTr="00532191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3F8C5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B7F32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9513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(1) расходы бюджета городского округа город Шахунья*)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FA1B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AF8F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BAF1" w14:textId="77777777" w:rsidR="00A43EAE" w:rsidRPr="00532191" w:rsidRDefault="00A43EAE" w:rsidP="006A308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1 000 000,00</w:t>
            </w:r>
          </w:p>
        </w:tc>
      </w:tr>
      <w:tr w:rsidR="00A43EAE" w:rsidRPr="00532191" w14:paraId="1960A343" w14:textId="77777777" w:rsidTr="00532191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FABF2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42B60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A7CB" w14:textId="77777777" w:rsidR="00A43EAE" w:rsidRPr="00532191" w:rsidRDefault="00A43EAE" w:rsidP="006A3085">
            <w:pPr>
              <w:tabs>
                <w:tab w:val="center" w:pos="1014"/>
                <w:tab w:val="center" w:pos="2320"/>
                <w:tab w:val="right" w:pos="4165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(2) </w:t>
            </w:r>
            <w:r w:rsidRPr="00532191">
              <w:rPr>
                <w:rFonts w:ascii="Times New Roman" w:hAnsi="Times New Roman" w:cs="Times New Roman"/>
              </w:rPr>
              <w:tab/>
              <w:t xml:space="preserve">расходы </w:t>
            </w:r>
            <w:r w:rsidRPr="00532191">
              <w:rPr>
                <w:rFonts w:ascii="Times New Roman" w:hAnsi="Times New Roman" w:cs="Times New Roman"/>
              </w:rPr>
              <w:tab/>
              <w:t xml:space="preserve">областного </w:t>
            </w:r>
            <w:r w:rsidRPr="00532191">
              <w:rPr>
                <w:rFonts w:ascii="Times New Roman" w:hAnsi="Times New Roman" w:cs="Times New Roman"/>
              </w:rPr>
              <w:tab/>
              <w:t xml:space="preserve">бюджета </w:t>
            </w:r>
          </w:p>
          <w:p w14:paraId="0C81C6C7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Нижегородской области**)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8453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61A9" w14:textId="77777777" w:rsidR="00A43EAE" w:rsidRPr="00532191" w:rsidRDefault="00A43EAE" w:rsidP="006A3085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4D63" w14:textId="77777777" w:rsidR="00A43EAE" w:rsidRPr="00532191" w:rsidRDefault="00A43EAE" w:rsidP="006A308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756D9C11" w14:textId="77777777" w:rsidTr="00532191">
        <w:trPr>
          <w:trHeight w:val="5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0214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90B5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489F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(3) расходы государственных внебюджетных фондов Российской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BF93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2CA3" w14:textId="77777777" w:rsidR="00A43EAE" w:rsidRPr="00532191" w:rsidRDefault="00A43EAE" w:rsidP="006A3085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58EE" w14:textId="77777777" w:rsidR="00A43EAE" w:rsidRPr="00532191" w:rsidRDefault="00A43EAE" w:rsidP="006A308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</w:tbl>
    <w:p w14:paraId="090930E4" w14:textId="77777777" w:rsidR="00A43EAE" w:rsidRPr="00532191" w:rsidRDefault="00A43EAE" w:rsidP="00A43EAE">
      <w:pPr>
        <w:spacing w:line="259" w:lineRule="auto"/>
        <w:ind w:left="-1133" w:right="246"/>
      </w:pPr>
    </w:p>
    <w:tbl>
      <w:tblPr>
        <w:tblStyle w:val="TableGrid"/>
        <w:tblW w:w="14861" w:type="dxa"/>
        <w:tblInd w:w="-540" w:type="dxa"/>
        <w:tblCellMar>
          <w:top w:w="7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1817"/>
        <w:gridCol w:w="2410"/>
        <w:gridCol w:w="4254"/>
        <w:gridCol w:w="2126"/>
        <w:gridCol w:w="2127"/>
        <w:gridCol w:w="2127"/>
      </w:tblGrid>
      <w:tr w:rsidR="00A43EAE" w:rsidRPr="00532191" w14:paraId="722E6475" w14:textId="77777777" w:rsidTr="006A3085">
        <w:trPr>
          <w:trHeight w:val="288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3FEB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F0D7" w14:textId="77777777" w:rsidR="00A43EAE" w:rsidRPr="00532191" w:rsidRDefault="00A43EAE" w:rsidP="006A3085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городского округа город Шахунья </w:t>
            </w:r>
          </w:p>
          <w:p w14:paraId="5FD1331B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Нижегородской области»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8C30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Федерации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1788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8D41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D014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43EAE" w:rsidRPr="00532191" w14:paraId="2120696B" w14:textId="77777777" w:rsidTr="006A308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0CA7F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55CD9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F4A1" w14:textId="77777777" w:rsidR="00A43EAE" w:rsidRPr="00532191" w:rsidRDefault="00A43EAE" w:rsidP="006A3085">
            <w:pPr>
              <w:spacing w:after="44" w:line="238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(4) расходы территориальных государственных внебюджетных </w:t>
            </w:r>
          </w:p>
          <w:p w14:paraId="2270B1D0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фондов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2CA3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4C45" w14:textId="77777777" w:rsidR="00A43EAE" w:rsidRPr="00532191" w:rsidRDefault="00A43EAE" w:rsidP="006A3085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D1DA" w14:textId="77777777" w:rsidR="00A43EAE" w:rsidRPr="00532191" w:rsidRDefault="00A43EAE" w:rsidP="006A308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5F814FB9" w14:textId="77777777" w:rsidTr="006A308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903D0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42985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769C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(5) 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075A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E8E0" w14:textId="77777777" w:rsidR="00A43EAE" w:rsidRPr="00532191" w:rsidRDefault="00A43EAE" w:rsidP="006A3085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C9C4" w14:textId="77777777" w:rsidR="00A43EAE" w:rsidRPr="00532191" w:rsidRDefault="00A43EAE" w:rsidP="006A308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42FF1C5E" w14:textId="77777777" w:rsidTr="006A30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C5F38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DE09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63B5" w14:textId="77777777" w:rsidR="00A43EAE" w:rsidRPr="00532191" w:rsidRDefault="00A43EAE" w:rsidP="006A3085">
            <w:pPr>
              <w:tabs>
                <w:tab w:val="center" w:pos="142"/>
                <w:tab w:val="center" w:pos="1580"/>
                <w:tab w:val="center" w:pos="3117"/>
                <w:tab w:val="center" w:pos="4039"/>
              </w:tabs>
              <w:spacing w:after="29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eastAsia="Calibri" w:hAnsi="Times New Roman" w:cs="Times New Roman"/>
                <w:sz w:val="22"/>
              </w:rPr>
              <w:tab/>
            </w:r>
            <w:r w:rsidRPr="00532191">
              <w:rPr>
                <w:rFonts w:ascii="Times New Roman" w:hAnsi="Times New Roman" w:cs="Times New Roman"/>
              </w:rPr>
              <w:t xml:space="preserve">(6) </w:t>
            </w:r>
            <w:r w:rsidRPr="00532191">
              <w:rPr>
                <w:rFonts w:ascii="Times New Roman" w:hAnsi="Times New Roman" w:cs="Times New Roman"/>
              </w:rPr>
              <w:tab/>
              <w:t xml:space="preserve">юридические </w:t>
            </w:r>
            <w:r w:rsidRPr="00532191">
              <w:rPr>
                <w:rFonts w:ascii="Times New Roman" w:hAnsi="Times New Roman" w:cs="Times New Roman"/>
              </w:rPr>
              <w:tab/>
              <w:t xml:space="preserve">лица </w:t>
            </w:r>
            <w:r w:rsidRPr="00532191">
              <w:rPr>
                <w:rFonts w:ascii="Times New Roman" w:hAnsi="Times New Roman" w:cs="Times New Roman"/>
              </w:rPr>
              <w:tab/>
              <w:t xml:space="preserve">и </w:t>
            </w:r>
          </w:p>
          <w:p w14:paraId="0746FDB6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индивидуальные предприниматели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242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0F15" w14:textId="77777777" w:rsidR="00A43EAE" w:rsidRPr="00532191" w:rsidRDefault="00A43EAE" w:rsidP="006A3085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820E" w14:textId="77777777" w:rsidR="00A43EAE" w:rsidRPr="00532191" w:rsidRDefault="00A43EAE" w:rsidP="006A308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36B3B7D8" w14:textId="77777777" w:rsidTr="006A30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0E5A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621F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076B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(7) прочие источники (собственные средства населения и др.)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6AA4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D617" w14:textId="77777777" w:rsidR="00A43EAE" w:rsidRPr="00532191" w:rsidRDefault="00A43EAE" w:rsidP="006A3085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1940" w14:textId="77777777" w:rsidR="00A43EAE" w:rsidRPr="00532191" w:rsidRDefault="00A43EAE" w:rsidP="006A308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143FC7D4" w14:textId="77777777" w:rsidTr="006A3085">
        <w:trPr>
          <w:trHeight w:val="562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9C3B" w14:textId="77777777" w:rsidR="00A43EAE" w:rsidRPr="00532191" w:rsidRDefault="00A43EAE" w:rsidP="006A3085">
            <w:pPr>
              <w:spacing w:line="259" w:lineRule="auto"/>
              <w:ind w:left="2" w:right="29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Подпрограмма 2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5734" w14:textId="77777777" w:rsidR="00A43EAE" w:rsidRPr="00532191" w:rsidRDefault="00A43EAE" w:rsidP="006A3085">
            <w:pPr>
              <w:spacing w:line="238" w:lineRule="auto"/>
              <w:ind w:right="60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«Проведение капитального ремонта муниципальных жилых помещений жилого фонда и нежилых помещений муниципальной формы собственности </w:t>
            </w:r>
          </w:p>
          <w:p w14:paraId="3D9C4294" w14:textId="77777777" w:rsidR="00A43EAE" w:rsidRPr="00532191" w:rsidRDefault="00A43EAE" w:rsidP="006A3085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городского округа город Шахунья </w:t>
            </w:r>
          </w:p>
          <w:p w14:paraId="2EB2F5B1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Нижегородской области»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5D8C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Всего (1) + (2) + (3) + (4) + (5) + (6) + </w:t>
            </w:r>
          </w:p>
          <w:p w14:paraId="647979F5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(7)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8B64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2 000 000,00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3792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B761" w14:textId="77777777" w:rsidR="00A43EAE" w:rsidRPr="00532191" w:rsidRDefault="00A43EAE" w:rsidP="006A308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1 000 000,00</w:t>
            </w:r>
          </w:p>
        </w:tc>
      </w:tr>
      <w:tr w:rsidR="00A43EAE" w:rsidRPr="00532191" w14:paraId="6185F2E2" w14:textId="77777777" w:rsidTr="006A30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1BD58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9D50E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25C5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(1) расходы бюджета городского округа город Шахунья*)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CC6F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2 000 000,00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9E50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0A54" w14:textId="77777777" w:rsidR="00A43EAE" w:rsidRPr="00532191" w:rsidRDefault="00A43EAE" w:rsidP="006A308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1 000 000,00</w:t>
            </w:r>
          </w:p>
        </w:tc>
      </w:tr>
      <w:tr w:rsidR="00A43EAE" w:rsidRPr="00532191" w14:paraId="545F64C5" w14:textId="77777777" w:rsidTr="006A3085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3B50C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56B3E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1A36" w14:textId="77777777" w:rsidR="00A43EAE" w:rsidRPr="00532191" w:rsidRDefault="00A43EAE" w:rsidP="006A3085">
            <w:pPr>
              <w:tabs>
                <w:tab w:val="center" w:pos="142"/>
                <w:tab w:val="center" w:pos="1014"/>
                <w:tab w:val="center" w:pos="2320"/>
                <w:tab w:val="center" w:pos="3652"/>
              </w:tabs>
              <w:spacing w:after="29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eastAsia="Calibri" w:hAnsi="Times New Roman" w:cs="Times New Roman"/>
                <w:sz w:val="22"/>
              </w:rPr>
              <w:tab/>
            </w:r>
            <w:r w:rsidRPr="00532191">
              <w:rPr>
                <w:rFonts w:ascii="Times New Roman" w:hAnsi="Times New Roman" w:cs="Times New Roman"/>
              </w:rPr>
              <w:t xml:space="preserve">(2) </w:t>
            </w:r>
            <w:r w:rsidRPr="00532191">
              <w:rPr>
                <w:rFonts w:ascii="Times New Roman" w:hAnsi="Times New Roman" w:cs="Times New Roman"/>
              </w:rPr>
              <w:tab/>
              <w:t xml:space="preserve">расходы </w:t>
            </w:r>
            <w:r w:rsidRPr="00532191">
              <w:rPr>
                <w:rFonts w:ascii="Times New Roman" w:hAnsi="Times New Roman" w:cs="Times New Roman"/>
              </w:rPr>
              <w:tab/>
              <w:t xml:space="preserve">областного </w:t>
            </w:r>
            <w:r w:rsidRPr="00532191">
              <w:rPr>
                <w:rFonts w:ascii="Times New Roman" w:hAnsi="Times New Roman" w:cs="Times New Roman"/>
              </w:rPr>
              <w:tab/>
              <w:t xml:space="preserve">бюджета </w:t>
            </w:r>
          </w:p>
          <w:p w14:paraId="512A9103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Нижегородской области**)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029E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6222" w14:textId="77777777" w:rsidR="00A43EAE" w:rsidRPr="00532191" w:rsidRDefault="00A43EAE" w:rsidP="006A3085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7A0F" w14:textId="77777777" w:rsidR="00A43EAE" w:rsidRPr="00532191" w:rsidRDefault="00A43EAE" w:rsidP="006A308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348C0C2B" w14:textId="77777777" w:rsidTr="006A308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9B2CE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D6F7E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E267" w14:textId="77777777" w:rsidR="00A43EAE" w:rsidRPr="00532191" w:rsidRDefault="00A43EAE" w:rsidP="006A3085">
            <w:pPr>
              <w:spacing w:line="259" w:lineRule="auto"/>
              <w:ind w:left="2" w:right="61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(3) расходы государственных внебюджетных фондов Российской Федерации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7B03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E3A7" w14:textId="77777777" w:rsidR="00A43EAE" w:rsidRPr="00532191" w:rsidRDefault="00A43EAE" w:rsidP="006A3085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5509" w14:textId="77777777" w:rsidR="00A43EAE" w:rsidRPr="00532191" w:rsidRDefault="00A43EAE" w:rsidP="006A308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3EC62672" w14:textId="77777777" w:rsidTr="006A308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B958D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52A72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4ABA" w14:textId="77777777" w:rsidR="00A43EAE" w:rsidRPr="00532191" w:rsidRDefault="00A43EAE" w:rsidP="006A3085">
            <w:pPr>
              <w:spacing w:after="44" w:line="238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(4) расходы территориальных государственных внебюджетных </w:t>
            </w:r>
          </w:p>
          <w:p w14:paraId="55B1B050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фондов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D8BD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7ECF" w14:textId="77777777" w:rsidR="00A43EAE" w:rsidRPr="00532191" w:rsidRDefault="00A43EAE" w:rsidP="006A3085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B539" w14:textId="77777777" w:rsidR="00A43EAE" w:rsidRPr="00532191" w:rsidRDefault="00A43EAE" w:rsidP="006A308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5C839F6D" w14:textId="77777777" w:rsidTr="006A308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DBBFA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15A7C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19C6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(5) 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626D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AA7D" w14:textId="77777777" w:rsidR="00A43EAE" w:rsidRPr="00532191" w:rsidRDefault="00A43EAE" w:rsidP="006A3085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74C6" w14:textId="77777777" w:rsidR="00A43EAE" w:rsidRPr="00532191" w:rsidRDefault="00A43EAE" w:rsidP="006A308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727FE137" w14:textId="77777777" w:rsidTr="006A30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80E16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134A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3877" w14:textId="77777777" w:rsidR="00A43EAE" w:rsidRPr="00532191" w:rsidRDefault="00A43EAE" w:rsidP="006A3085">
            <w:pPr>
              <w:tabs>
                <w:tab w:val="center" w:pos="142"/>
                <w:tab w:val="center" w:pos="1580"/>
                <w:tab w:val="center" w:pos="3117"/>
                <w:tab w:val="center" w:pos="4039"/>
              </w:tabs>
              <w:spacing w:after="29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eastAsia="Calibri" w:hAnsi="Times New Roman" w:cs="Times New Roman"/>
                <w:sz w:val="22"/>
              </w:rPr>
              <w:tab/>
            </w:r>
            <w:r w:rsidRPr="00532191">
              <w:rPr>
                <w:rFonts w:ascii="Times New Roman" w:hAnsi="Times New Roman" w:cs="Times New Roman"/>
              </w:rPr>
              <w:t xml:space="preserve">(6) </w:t>
            </w:r>
            <w:r w:rsidRPr="00532191">
              <w:rPr>
                <w:rFonts w:ascii="Times New Roman" w:hAnsi="Times New Roman" w:cs="Times New Roman"/>
              </w:rPr>
              <w:tab/>
              <w:t xml:space="preserve">юридические </w:t>
            </w:r>
            <w:r w:rsidRPr="00532191">
              <w:rPr>
                <w:rFonts w:ascii="Times New Roman" w:hAnsi="Times New Roman" w:cs="Times New Roman"/>
              </w:rPr>
              <w:tab/>
              <w:t xml:space="preserve">лица </w:t>
            </w:r>
            <w:r w:rsidRPr="00532191">
              <w:rPr>
                <w:rFonts w:ascii="Times New Roman" w:hAnsi="Times New Roman" w:cs="Times New Roman"/>
              </w:rPr>
              <w:tab/>
              <w:t xml:space="preserve">и </w:t>
            </w:r>
          </w:p>
          <w:p w14:paraId="218C129C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индивидуальные предприниматели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BB4C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172C" w14:textId="77777777" w:rsidR="00A43EAE" w:rsidRPr="00532191" w:rsidRDefault="00A43EAE" w:rsidP="006A3085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AE2E" w14:textId="77777777" w:rsidR="00A43EAE" w:rsidRPr="00532191" w:rsidRDefault="00A43EAE" w:rsidP="006A308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3D1762F1" w14:textId="77777777" w:rsidTr="006A30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F84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F0CA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560A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(7) прочие источники (собственные средства населения и др.) </w:t>
            </w:r>
          </w:p>
          <w:p w14:paraId="7836A39B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14:paraId="632F79AD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D22B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79CF" w14:textId="77777777" w:rsidR="00A43EAE" w:rsidRPr="00532191" w:rsidRDefault="00A43EAE" w:rsidP="006A3085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F142" w14:textId="77777777" w:rsidR="00A43EAE" w:rsidRPr="00532191" w:rsidRDefault="00A43EAE" w:rsidP="006A308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4262E1B1" w14:textId="77777777" w:rsidTr="006A3085">
        <w:trPr>
          <w:trHeight w:val="562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B9C08" w14:textId="77777777" w:rsidR="00A43EAE" w:rsidRPr="00532191" w:rsidRDefault="00A43EAE" w:rsidP="006A3085">
            <w:pPr>
              <w:spacing w:line="259" w:lineRule="auto"/>
              <w:ind w:left="2" w:right="29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DA8A3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«Обслуживание объектов жилищно-</w:t>
            </w:r>
            <w:r w:rsidRPr="00532191">
              <w:rPr>
                <w:rFonts w:ascii="Times New Roman" w:hAnsi="Times New Roman" w:cs="Times New Roman"/>
              </w:rPr>
              <w:lastRenderedPageBreak/>
              <w:t>коммунального хозяйства» (Закупка товаров, работ и услуг для обеспечения государственных (муниципальных) нужд).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44DD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lastRenderedPageBreak/>
              <w:t xml:space="preserve">Всего (1) + (2) + (3) + (4) + (5) + (6) + </w:t>
            </w:r>
          </w:p>
          <w:p w14:paraId="13ADAF59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(7)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B3BD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1 540 000,00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1B4D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10F1" w14:textId="77777777" w:rsidR="00A43EAE" w:rsidRPr="00532191" w:rsidRDefault="00A43EAE" w:rsidP="006A308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43EAE" w:rsidRPr="00532191" w14:paraId="68107C9E" w14:textId="77777777" w:rsidTr="006A3085">
        <w:trPr>
          <w:trHeight w:val="1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90B9B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F1E0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37B9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(1) расходы бюджета городского округа город Шахунья*)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9DDC" w14:textId="77777777" w:rsidR="00A43EAE" w:rsidRPr="00532191" w:rsidRDefault="00A43EAE" w:rsidP="006A308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1 540 000,00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8BF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3739" w14:textId="77777777" w:rsidR="00A43EAE" w:rsidRPr="00532191" w:rsidRDefault="00A43EAE" w:rsidP="006A308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43EAE" w:rsidRPr="00532191" w14:paraId="1482B1B2" w14:textId="77777777" w:rsidTr="006A3085">
        <w:trPr>
          <w:trHeight w:val="1942"/>
        </w:trPr>
        <w:tc>
          <w:tcPr>
            <w:tcW w:w="1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9D6D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4B3E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71E5" w14:textId="77777777" w:rsidR="00A43EAE" w:rsidRPr="00532191" w:rsidRDefault="00A43EAE" w:rsidP="006A3085">
            <w:pPr>
              <w:tabs>
                <w:tab w:val="center" w:pos="1014"/>
                <w:tab w:val="center" w:pos="2320"/>
                <w:tab w:val="right" w:pos="4165"/>
              </w:tabs>
              <w:spacing w:after="29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(2) </w:t>
            </w:r>
            <w:r w:rsidRPr="00532191">
              <w:rPr>
                <w:rFonts w:ascii="Times New Roman" w:hAnsi="Times New Roman" w:cs="Times New Roman"/>
              </w:rPr>
              <w:tab/>
              <w:t xml:space="preserve">расходы </w:t>
            </w:r>
            <w:r w:rsidRPr="00532191">
              <w:rPr>
                <w:rFonts w:ascii="Times New Roman" w:hAnsi="Times New Roman" w:cs="Times New Roman"/>
              </w:rPr>
              <w:tab/>
              <w:t xml:space="preserve">областного </w:t>
            </w:r>
            <w:r w:rsidRPr="00532191">
              <w:rPr>
                <w:rFonts w:ascii="Times New Roman" w:hAnsi="Times New Roman" w:cs="Times New Roman"/>
              </w:rPr>
              <w:tab/>
              <w:t xml:space="preserve">бюджета </w:t>
            </w:r>
          </w:p>
          <w:p w14:paraId="12B65F5F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Нижегородской области**)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78AE" w14:textId="77777777" w:rsidR="00A43EAE" w:rsidRPr="00532191" w:rsidRDefault="00A43EAE" w:rsidP="006A308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9BC1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0E5B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2277E39D" w14:textId="77777777" w:rsidTr="006A3085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7BE12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3B285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8D6D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(3) расходы государственных внебюджетных фондов Российской Федерации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8B33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265A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2A3A" w14:textId="77777777" w:rsidR="00A43EAE" w:rsidRPr="00532191" w:rsidRDefault="00A43EAE" w:rsidP="006A3085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7A3C37B3" w14:textId="77777777" w:rsidTr="006A308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3D121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AC9B0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3197" w14:textId="77777777" w:rsidR="00A43EAE" w:rsidRPr="00532191" w:rsidRDefault="00A43EAE" w:rsidP="006A3085">
            <w:pPr>
              <w:spacing w:after="44" w:line="238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(4) расходы территориальных государственных внебюджетных </w:t>
            </w:r>
          </w:p>
          <w:p w14:paraId="399340BA" w14:textId="77777777" w:rsidR="00A43EAE" w:rsidRPr="00532191" w:rsidRDefault="00A43EAE" w:rsidP="006A3085">
            <w:pPr>
              <w:spacing w:line="259" w:lineRule="auto"/>
              <w:ind w:left="2" w:right="60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фондов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F55D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C9CD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8F38" w14:textId="77777777" w:rsidR="00A43EAE" w:rsidRPr="00532191" w:rsidRDefault="00A43EAE" w:rsidP="006A3085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63EB75B7" w14:textId="77777777" w:rsidTr="006A308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1BE7E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5DA56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0B1B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(5) 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D9EE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7879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7AEB" w14:textId="77777777" w:rsidR="00A43EAE" w:rsidRPr="00532191" w:rsidRDefault="00A43EAE" w:rsidP="006A3085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6A317173" w14:textId="77777777" w:rsidTr="006A308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FE058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E7B45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BDBD" w14:textId="77777777" w:rsidR="00A43EAE" w:rsidRPr="00532191" w:rsidRDefault="00A43EAE" w:rsidP="006A3085">
            <w:pPr>
              <w:tabs>
                <w:tab w:val="center" w:pos="1580"/>
                <w:tab w:val="center" w:pos="3117"/>
                <w:tab w:val="right" w:pos="4165"/>
              </w:tabs>
              <w:spacing w:after="29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(6) </w:t>
            </w:r>
            <w:r w:rsidRPr="00532191">
              <w:rPr>
                <w:rFonts w:ascii="Times New Roman" w:hAnsi="Times New Roman" w:cs="Times New Roman"/>
              </w:rPr>
              <w:tab/>
              <w:t xml:space="preserve">юридические </w:t>
            </w:r>
            <w:r w:rsidRPr="00532191">
              <w:rPr>
                <w:rFonts w:ascii="Times New Roman" w:hAnsi="Times New Roman" w:cs="Times New Roman"/>
              </w:rPr>
              <w:tab/>
              <w:t xml:space="preserve">лица </w:t>
            </w:r>
            <w:r w:rsidRPr="00532191">
              <w:rPr>
                <w:rFonts w:ascii="Times New Roman" w:hAnsi="Times New Roman" w:cs="Times New Roman"/>
              </w:rPr>
              <w:tab/>
              <w:t xml:space="preserve">и </w:t>
            </w:r>
          </w:p>
          <w:p w14:paraId="5F5AD3ED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индивидуальные предприниматели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03E3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FEAD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D2D7" w14:textId="77777777" w:rsidR="00A43EAE" w:rsidRPr="00532191" w:rsidRDefault="00A43EAE" w:rsidP="006A3085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46D1B2AE" w14:textId="77777777" w:rsidTr="006A30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A367A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896CD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FDF5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(7) прочие источники (собственные средства населения и др.)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5E6C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1478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4B7D" w14:textId="77777777" w:rsidR="00A43EAE" w:rsidRPr="00532191" w:rsidRDefault="00A43EAE" w:rsidP="006A3085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39CC3586" w14:textId="77777777" w:rsidTr="006A30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0A6DB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E241A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0616" w14:textId="77777777" w:rsidR="00A43EAE" w:rsidRPr="00532191" w:rsidRDefault="00A43EAE" w:rsidP="006A3085">
            <w:pPr>
              <w:spacing w:after="44" w:line="238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(4) расходы территориальных государственных внебюджетных </w:t>
            </w:r>
          </w:p>
          <w:p w14:paraId="6C925195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фондов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A7EE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3764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E0AD" w14:textId="77777777" w:rsidR="00A43EAE" w:rsidRPr="00532191" w:rsidRDefault="00A43EAE" w:rsidP="006A3085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28D428C6" w14:textId="77777777" w:rsidTr="006A3085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E261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7A349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EF14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(5) 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97A6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9CC9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B0ED" w14:textId="77777777" w:rsidR="00A43EAE" w:rsidRPr="00532191" w:rsidRDefault="00A43EAE" w:rsidP="006A3085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7A2B4F9E" w14:textId="77777777" w:rsidTr="006A308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D0201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2C48B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DCCB" w14:textId="77777777" w:rsidR="00A43EAE" w:rsidRPr="00532191" w:rsidRDefault="00A43EAE" w:rsidP="006A3085">
            <w:pPr>
              <w:tabs>
                <w:tab w:val="center" w:pos="1580"/>
                <w:tab w:val="center" w:pos="3117"/>
                <w:tab w:val="right" w:pos="4165"/>
              </w:tabs>
              <w:spacing w:after="29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(6) </w:t>
            </w:r>
            <w:r w:rsidRPr="00532191">
              <w:rPr>
                <w:rFonts w:ascii="Times New Roman" w:hAnsi="Times New Roman" w:cs="Times New Roman"/>
              </w:rPr>
              <w:tab/>
              <w:t xml:space="preserve">юридические </w:t>
            </w:r>
            <w:r w:rsidRPr="00532191">
              <w:rPr>
                <w:rFonts w:ascii="Times New Roman" w:hAnsi="Times New Roman" w:cs="Times New Roman"/>
              </w:rPr>
              <w:tab/>
              <w:t xml:space="preserve">лица </w:t>
            </w:r>
            <w:r w:rsidRPr="00532191">
              <w:rPr>
                <w:rFonts w:ascii="Times New Roman" w:hAnsi="Times New Roman" w:cs="Times New Roman"/>
              </w:rPr>
              <w:tab/>
              <w:t xml:space="preserve">и </w:t>
            </w:r>
          </w:p>
          <w:p w14:paraId="3F65187C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индивидуальные предприниматели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247D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A846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6F9B" w14:textId="77777777" w:rsidR="00A43EAE" w:rsidRPr="00532191" w:rsidRDefault="00A43EAE" w:rsidP="006A3085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5C1A43AB" w14:textId="77777777" w:rsidTr="006A30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A5715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BB60B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8FAC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(7) прочие источники (собственные средства населения и др.)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A4DB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4A90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4A75" w14:textId="77777777" w:rsidR="00A43EAE" w:rsidRPr="00532191" w:rsidRDefault="00A43EAE" w:rsidP="006A3085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3EAE" w:rsidRPr="00532191" w14:paraId="002EB01A" w14:textId="77777777" w:rsidTr="006A30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D6CD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74F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7F7E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F039" w14:textId="77777777" w:rsidR="00A43EAE" w:rsidRPr="00532191" w:rsidRDefault="00A43EAE" w:rsidP="006A308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8078" w14:textId="77777777" w:rsidR="00A43EAE" w:rsidRPr="00532191" w:rsidRDefault="00A43EAE" w:rsidP="006A3085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3331" w14:textId="77777777" w:rsidR="00A43EAE" w:rsidRPr="00532191" w:rsidRDefault="00A43EAE" w:rsidP="006A3085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268BFF" w14:textId="77777777" w:rsidR="00A43EAE" w:rsidRPr="00532191" w:rsidRDefault="00A43EAE" w:rsidP="00A43EAE">
      <w:pPr>
        <w:spacing w:after="21" w:line="259" w:lineRule="auto"/>
        <w:ind w:left="540"/>
      </w:pPr>
      <w:r w:rsidRPr="00532191">
        <w:t xml:space="preserve"> </w:t>
      </w:r>
    </w:p>
    <w:tbl>
      <w:tblPr>
        <w:tblStyle w:val="TableGrid"/>
        <w:tblW w:w="14861" w:type="dxa"/>
        <w:tblInd w:w="-540" w:type="dxa"/>
        <w:tblCellMar>
          <w:top w:w="7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1817"/>
        <w:gridCol w:w="2410"/>
        <w:gridCol w:w="4254"/>
        <w:gridCol w:w="2126"/>
        <w:gridCol w:w="2127"/>
        <w:gridCol w:w="2127"/>
      </w:tblGrid>
      <w:tr w:rsidR="00A43EAE" w:rsidRPr="00532191" w14:paraId="7B9F4CE6" w14:textId="77777777" w:rsidTr="006A3085">
        <w:trPr>
          <w:trHeight w:val="562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721B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4E0E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«Г</w:t>
            </w:r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азификация </w:t>
            </w:r>
            <w:proofErr w:type="spellStart"/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г.о.г</w:t>
            </w:r>
            <w:proofErr w:type="spellEnd"/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Шахунья».</w:t>
            </w:r>
            <w:r w:rsidRPr="0053219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(</w:t>
            </w:r>
            <w:r w:rsidRPr="005321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газоснабжение и газораспределение в целях обеспечения потребителей округа природным газом в требуемых объемах, аудит, актуализация)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4FBE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Всего (1) + (2) + (3) + (4) + (5) + (6) + </w:t>
            </w:r>
          </w:p>
          <w:p w14:paraId="57621200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(7)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6C01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52AE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C1C3" w14:textId="77777777" w:rsidR="00A43EAE" w:rsidRPr="00532191" w:rsidRDefault="00A43EAE" w:rsidP="006A308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43EAE" w:rsidRPr="00532191" w14:paraId="2C9738B1" w14:textId="77777777" w:rsidTr="006A30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6057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BC3D9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4915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(1) расходы бюджета городского округа город Шахунья*)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57A9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CE9B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CC7B" w14:textId="77777777" w:rsidR="00A43EAE" w:rsidRPr="00532191" w:rsidRDefault="00A43EAE" w:rsidP="006A308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0</w:t>
            </w:r>
          </w:p>
        </w:tc>
      </w:tr>
      <w:tr w:rsidR="00A43EAE" w:rsidRPr="00532191" w14:paraId="365EECF8" w14:textId="77777777" w:rsidTr="006A30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6A602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B6E0C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9B9A" w14:textId="77777777" w:rsidR="00A43EAE" w:rsidRPr="00532191" w:rsidRDefault="00A43EAE" w:rsidP="006A3085">
            <w:pPr>
              <w:tabs>
                <w:tab w:val="center" w:pos="1014"/>
                <w:tab w:val="center" w:pos="2320"/>
                <w:tab w:val="right" w:pos="4165"/>
              </w:tabs>
              <w:spacing w:after="29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(2) </w:t>
            </w:r>
            <w:r w:rsidRPr="00532191">
              <w:rPr>
                <w:rFonts w:ascii="Times New Roman" w:hAnsi="Times New Roman" w:cs="Times New Roman"/>
              </w:rPr>
              <w:tab/>
              <w:t xml:space="preserve">расходы </w:t>
            </w:r>
            <w:r w:rsidRPr="00532191">
              <w:rPr>
                <w:rFonts w:ascii="Times New Roman" w:hAnsi="Times New Roman" w:cs="Times New Roman"/>
              </w:rPr>
              <w:tab/>
              <w:t xml:space="preserve">областного </w:t>
            </w:r>
            <w:r w:rsidRPr="00532191">
              <w:rPr>
                <w:rFonts w:ascii="Times New Roman" w:hAnsi="Times New Roman" w:cs="Times New Roman"/>
              </w:rPr>
              <w:tab/>
              <w:t xml:space="preserve">бюджета </w:t>
            </w:r>
          </w:p>
          <w:p w14:paraId="2F93233C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Нижегородской области**)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88CB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9EF9" w14:textId="77777777" w:rsidR="00A43EAE" w:rsidRPr="00532191" w:rsidRDefault="00A43EAE" w:rsidP="006A308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9E61" w14:textId="77777777" w:rsidR="00A43EAE" w:rsidRPr="00532191" w:rsidRDefault="00A43EAE" w:rsidP="006A3085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43839543" w14:textId="77777777" w:rsidTr="006A308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B5B82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612F2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AE0D" w14:textId="77777777" w:rsidR="00A43EAE" w:rsidRPr="00532191" w:rsidRDefault="00A43EAE" w:rsidP="006A3085">
            <w:pPr>
              <w:spacing w:line="259" w:lineRule="auto"/>
              <w:ind w:left="2" w:right="6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(3) расходы государственных внебюджетных фондов Российской Федерации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DDED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7F39" w14:textId="77777777" w:rsidR="00A43EAE" w:rsidRPr="00532191" w:rsidRDefault="00A43EAE" w:rsidP="006A308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9B67" w14:textId="77777777" w:rsidR="00A43EAE" w:rsidRPr="00532191" w:rsidRDefault="00A43EAE" w:rsidP="006A3085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78450F82" w14:textId="77777777" w:rsidTr="006A3085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1F2D3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D4712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3CC8" w14:textId="77777777" w:rsidR="00A43EAE" w:rsidRPr="00532191" w:rsidRDefault="00A43EAE" w:rsidP="006A3085">
            <w:pPr>
              <w:spacing w:line="259" w:lineRule="auto"/>
              <w:ind w:left="2" w:right="63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(4) расходы территориальных государственных внебюджетных фондов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83D3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EDD9" w14:textId="77777777" w:rsidR="00A43EAE" w:rsidRPr="00532191" w:rsidRDefault="00A43EAE" w:rsidP="006A308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8084" w14:textId="77777777" w:rsidR="00A43EAE" w:rsidRPr="00532191" w:rsidRDefault="00A43EAE" w:rsidP="006A3085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69ABB686" w14:textId="77777777" w:rsidTr="006A308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0D9FA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70716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CAD4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(5) 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202C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2D40" w14:textId="77777777" w:rsidR="00A43EAE" w:rsidRPr="00532191" w:rsidRDefault="00A43EAE" w:rsidP="006A308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ADFE" w14:textId="77777777" w:rsidR="00A43EAE" w:rsidRPr="00532191" w:rsidRDefault="00A43EAE" w:rsidP="006A3085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2E9B8305" w14:textId="77777777" w:rsidTr="006A30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62DEF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D224F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0D89" w14:textId="77777777" w:rsidR="00A43EAE" w:rsidRPr="00532191" w:rsidRDefault="00A43EAE" w:rsidP="006A3085">
            <w:pPr>
              <w:tabs>
                <w:tab w:val="center" w:pos="1580"/>
                <w:tab w:val="center" w:pos="3117"/>
                <w:tab w:val="right" w:pos="4165"/>
              </w:tabs>
              <w:spacing w:after="29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(6) </w:t>
            </w:r>
            <w:r w:rsidRPr="00532191">
              <w:rPr>
                <w:rFonts w:ascii="Times New Roman" w:hAnsi="Times New Roman" w:cs="Times New Roman"/>
              </w:rPr>
              <w:tab/>
              <w:t xml:space="preserve">юридические </w:t>
            </w:r>
            <w:r w:rsidRPr="00532191">
              <w:rPr>
                <w:rFonts w:ascii="Times New Roman" w:hAnsi="Times New Roman" w:cs="Times New Roman"/>
              </w:rPr>
              <w:tab/>
              <w:t xml:space="preserve">лица </w:t>
            </w:r>
            <w:r w:rsidRPr="00532191">
              <w:rPr>
                <w:rFonts w:ascii="Times New Roman" w:hAnsi="Times New Roman" w:cs="Times New Roman"/>
              </w:rPr>
              <w:tab/>
              <w:t xml:space="preserve">и </w:t>
            </w:r>
          </w:p>
          <w:p w14:paraId="46261CA2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индивидуальные предприниматели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40DA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C869" w14:textId="77777777" w:rsidR="00A43EAE" w:rsidRPr="00532191" w:rsidRDefault="00A43EAE" w:rsidP="006A308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1620" w14:textId="77777777" w:rsidR="00A43EAE" w:rsidRPr="00532191" w:rsidRDefault="00A43EAE" w:rsidP="006A3085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EAE" w:rsidRPr="00532191" w14:paraId="0922D378" w14:textId="77777777" w:rsidTr="006A30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35E7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A5A7" w14:textId="77777777" w:rsidR="00A43EAE" w:rsidRPr="00532191" w:rsidRDefault="00A43EAE" w:rsidP="006A3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BD21" w14:textId="77777777" w:rsidR="00A43EAE" w:rsidRPr="00532191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(7) прочие источники (собственные средства населения и др.)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5D13" w14:textId="77777777" w:rsidR="00A43EAE" w:rsidRPr="00532191" w:rsidRDefault="00A43EAE" w:rsidP="006A308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83AF" w14:textId="77777777" w:rsidR="00A43EAE" w:rsidRPr="00532191" w:rsidRDefault="00A43EAE" w:rsidP="006A308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ABFD" w14:textId="77777777" w:rsidR="00A43EAE" w:rsidRPr="00532191" w:rsidRDefault="00A43EAE" w:rsidP="006A3085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8174BCF" w14:textId="77777777" w:rsidR="00A43EAE" w:rsidRDefault="00A43EAE" w:rsidP="00A43EAE">
      <w:pPr>
        <w:spacing w:after="21" w:line="259" w:lineRule="auto"/>
        <w:ind w:left="540"/>
      </w:pPr>
    </w:p>
    <w:p w14:paraId="50C3F3EE" w14:textId="77777777" w:rsidR="00A43EAE" w:rsidRDefault="00A43EAE" w:rsidP="00A43EAE">
      <w:pPr>
        <w:ind w:left="550"/>
      </w:pPr>
      <w:r>
        <w:t xml:space="preserve">Примечание: </w:t>
      </w:r>
    </w:p>
    <w:p w14:paraId="0871BFFD" w14:textId="77777777" w:rsidR="00A43EAE" w:rsidRDefault="00A43EAE" w:rsidP="00A43EAE">
      <w:pPr>
        <w:ind w:left="-15" w:firstLine="540"/>
      </w:pPr>
      <w:r>
        <w:t xml:space="preserve">*) расходы областного бюджета городского округа город Шахунья Нижегородской области указываются в соответствии с ресурсным обеспечением реализации муниципальной программы за счет средств местного бюджета; </w:t>
      </w:r>
    </w:p>
    <w:p w14:paraId="0EDF0E2D" w14:textId="77777777" w:rsidR="00A43EAE" w:rsidRDefault="00A43EAE" w:rsidP="00A43EAE">
      <w:pPr>
        <w:ind w:left="-15" w:firstLine="540"/>
      </w:pPr>
      <w:r>
        <w:t xml:space="preserve">**) расходы областного бюджета указываются в соответствии с ресурсным обеспечением реализации программы за счет средств областного бюджета. </w:t>
      </w:r>
    </w:p>
    <w:p w14:paraId="1E2F8FD8" w14:textId="77777777" w:rsidR="00A43EAE" w:rsidRDefault="00A43EAE" w:rsidP="00A43EAE">
      <w:pPr>
        <w:sectPr w:rsidR="00A43EAE" w:rsidSect="00C9448B">
          <w:headerReference w:type="even" r:id="rId22"/>
          <w:headerReference w:type="default" r:id="rId23"/>
          <w:headerReference w:type="first" r:id="rId24"/>
          <w:pgSz w:w="16838" w:h="11904" w:orient="landscape"/>
          <w:pgMar w:top="1095" w:right="1139" w:bottom="1045" w:left="1133" w:header="722" w:footer="720" w:gutter="0"/>
          <w:cols w:space="720"/>
        </w:sectPr>
      </w:pPr>
    </w:p>
    <w:p w14:paraId="2D483AD8" w14:textId="101D6994" w:rsidR="00A43EAE" w:rsidRDefault="00A43EAE" w:rsidP="00532191">
      <w:pPr>
        <w:spacing w:after="29" w:line="259" w:lineRule="auto"/>
        <w:jc w:val="center"/>
      </w:pPr>
      <w:r>
        <w:rPr>
          <w:b/>
        </w:rPr>
        <w:lastRenderedPageBreak/>
        <w:t>2.9. Анализ рисков реализации Муниципальной программы</w:t>
      </w:r>
    </w:p>
    <w:p w14:paraId="4706406B" w14:textId="77777777" w:rsidR="00A43EAE" w:rsidRDefault="00A43EAE" w:rsidP="00532191">
      <w:pPr>
        <w:tabs>
          <w:tab w:val="left" w:pos="1134"/>
        </w:tabs>
        <w:ind w:firstLine="709"/>
      </w:pPr>
      <w:r>
        <w:t xml:space="preserve">К рискам реализации Муниципальной программы следует отнести следующие риски: </w:t>
      </w:r>
    </w:p>
    <w:p w14:paraId="55E21B71" w14:textId="77777777" w:rsidR="00A43EAE" w:rsidRDefault="00A43EAE" w:rsidP="00532191">
      <w:pPr>
        <w:numPr>
          <w:ilvl w:val="0"/>
          <w:numId w:val="35"/>
        </w:numPr>
        <w:tabs>
          <w:tab w:val="left" w:pos="1134"/>
        </w:tabs>
        <w:spacing w:after="12" w:line="268" w:lineRule="auto"/>
        <w:ind w:left="0" w:firstLine="709"/>
        <w:jc w:val="both"/>
      </w:pPr>
      <w:r>
        <w:t xml:space="preserve">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 </w:t>
      </w:r>
    </w:p>
    <w:p w14:paraId="5E439E55" w14:textId="77777777" w:rsidR="00A43EAE" w:rsidRDefault="00A43EAE" w:rsidP="00532191">
      <w:pPr>
        <w:numPr>
          <w:ilvl w:val="0"/>
          <w:numId w:val="35"/>
        </w:numPr>
        <w:tabs>
          <w:tab w:val="left" w:pos="1134"/>
        </w:tabs>
        <w:spacing w:after="12" w:line="268" w:lineRule="auto"/>
        <w:ind w:left="0" w:firstLine="709"/>
        <w:jc w:val="both"/>
      </w:pPr>
      <w:r>
        <w:t xml:space="preserve">Риск финансового обеспечения, который связан: </w:t>
      </w:r>
    </w:p>
    <w:p w14:paraId="631E0C60" w14:textId="77777777" w:rsidR="00A43EAE" w:rsidRDefault="00A43EAE" w:rsidP="00532191">
      <w:pPr>
        <w:numPr>
          <w:ilvl w:val="0"/>
          <w:numId w:val="36"/>
        </w:numPr>
        <w:tabs>
          <w:tab w:val="left" w:pos="1134"/>
        </w:tabs>
        <w:spacing w:after="12" w:line="268" w:lineRule="auto"/>
        <w:ind w:firstLine="709"/>
        <w:jc w:val="both"/>
      </w:pPr>
      <w:r>
        <w:t xml:space="preserve">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программы, что потребует внесения изменений в Муниципальную программу; </w:t>
      </w:r>
    </w:p>
    <w:p w14:paraId="12CDB57D" w14:textId="77777777" w:rsidR="00A43EAE" w:rsidRDefault="00A43EAE" w:rsidP="00532191">
      <w:pPr>
        <w:tabs>
          <w:tab w:val="left" w:pos="1134"/>
        </w:tabs>
        <w:ind w:firstLine="709"/>
      </w:pPr>
      <w:r>
        <w:t xml:space="preserve">Реализации Муниципальной программы также угрожают следующие риски, которые связаны с изменениями внешней среды и которыми невозможно управлять в рамках реализации программных мероприятий: </w:t>
      </w:r>
    </w:p>
    <w:p w14:paraId="78B8447D" w14:textId="77777777" w:rsidR="00A43EAE" w:rsidRDefault="00A43EAE" w:rsidP="00532191">
      <w:pPr>
        <w:numPr>
          <w:ilvl w:val="0"/>
          <w:numId w:val="36"/>
        </w:numPr>
        <w:tabs>
          <w:tab w:val="left" w:pos="1134"/>
        </w:tabs>
        <w:spacing w:after="12" w:line="268" w:lineRule="auto"/>
        <w:ind w:firstLine="709"/>
        <w:jc w:val="both"/>
      </w:pPr>
      <w: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строительства, такой риск для реализации Муниципальной программы может быть качественно оценен как высокий; </w:t>
      </w:r>
    </w:p>
    <w:p w14:paraId="50286592" w14:textId="77777777" w:rsidR="00A43EAE" w:rsidRDefault="00A43EAE" w:rsidP="00532191">
      <w:pPr>
        <w:numPr>
          <w:ilvl w:val="0"/>
          <w:numId w:val="36"/>
        </w:numPr>
        <w:tabs>
          <w:tab w:val="left" w:pos="1134"/>
        </w:tabs>
        <w:spacing w:after="12" w:line="268" w:lineRule="auto"/>
        <w:ind w:firstLine="709"/>
        <w:jc w:val="both"/>
      </w:pPr>
      <w: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Муниципальной программы можно оценить как умеренный. </w:t>
      </w:r>
    </w:p>
    <w:p w14:paraId="38CD7D1D" w14:textId="77777777" w:rsidR="00A43EAE" w:rsidRDefault="00A43EAE" w:rsidP="00A43EAE">
      <w:pPr>
        <w:spacing w:after="31" w:line="259" w:lineRule="auto"/>
        <w:ind w:left="540"/>
      </w:pPr>
      <w:r>
        <w:t xml:space="preserve"> </w:t>
      </w:r>
    </w:p>
    <w:p w14:paraId="3E458AAA" w14:textId="77777777" w:rsidR="00A43EAE" w:rsidRDefault="00A43EAE" w:rsidP="00A43EAE">
      <w:pPr>
        <w:spacing w:after="8" w:line="271" w:lineRule="auto"/>
        <w:ind w:left="1995"/>
      </w:pPr>
      <w:r>
        <w:rPr>
          <w:b/>
        </w:rPr>
        <w:t xml:space="preserve">                                 2.10. Оценка эффективности Муниципальной программы </w:t>
      </w:r>
    </w:p>
    <w:p w14:paraId="0CE58064" w14:textId="77777777" w:rsidR="00A43EAE" w:rsidRDefault="00A43EAE" w:rsidP="00532191">
      <w:pPr>
        <w:ind w:left="-15" w:firstLine="724"/>
        <w:jc w:val="both"/>
      </w:pPr>
      <w:r>
        <w:t xml:space="preserve">Оценка эффективности Муниципальной программы определяется достижением непосредственных результатов, а также плановыми значениями целевых индикаторов. В результате реализации Муниципальной программы будет обеспечено: </w:t>
      </w:r>
    </w:p>
    <w:p w14:paraId="5B7B2DA1" w14:textId="7A9B1F49" w:rsidR="00A43EAE" w:rsidRDefault="00A43EAE" w:rsidP="00532191">
      <w:pPr>
        <w:ind w:left="-15" w:firstLine="724"/>
        <w:jc w:val="both"/>
      </w:pPr>
      <w:r>
        <w:t>-</w:t>
      </w:r>
      <w:r w:rsidR="00532191">
        <w:t xml:space="preserve"> </w:t>
      </w:r>
      <w:r>
        <w:t xml:space="preserve">создание безопасных и благоприятных условий проживания граждан;  </w:t>
      </w:r>
    </w:p>
    <w:p w14:paraId="1F926743" w14:textId="2C0C3FA3" w:rsidR="00A43EAE" w:rsidRDefault="00A43EAE" w:rsidP="00532191">
      <w:pPr>
        <w:ind w:left="-15" w:firstLine="724"/>
        <w:jc w:val="both"/>
      </w:pPr>
      <w:r>
        <w:t>-</w:t>
      </w:r>
      <w:r w:rsidR="00532191">
        <w:t xml:space="preserve"> </w:t>
      </w:r>
      <w:r>
        <w:t xml:space="preserve">улучшение эксплуатационных характеристик общего имущества в многоквартирных домах;  </w:t>
      </w:r>
    </w:p>
    <w:p w14:paraId="4E902CC9" w14:textId="6CF21D77" w:rsidR="00A43EAE" w:rsidRDefault="00A43EAE" w:rsidP="00532191">
      <w:pPr>
        <w:ind w:left="-15" w:firstLine="724"/>
        <w:jc w:val="both"/>
      </w:pPr>
      <w:r>
        <w:t>-</w:t>
      </w:r>
      <w:r w:rsidR="00532191">
        <w:t xml:space="preserve"> </w:t>
      </w:r>
      <w:r>
        <w:t xml:space="preserve">обеспечение сохранности многоквартирных домов и улучшение комфортности проживания в них граждан; </w:t>
      </w:r>
    </w:p>
    <w:p w14:paraId="0C1304BF" w14:textId="1F61427D" w:rsidR="00A43EAE" w:rsidRDefault="00A43EAE" w:rsidP="00532191">
      <w:pPr>
        <w:ind w:left="-15" w:firstLine="724"/>
        <w:jc w:val="both"/>
      </w:pPr>
      <w:r>
        <w:t>-</w:t>
      </w:r>
      <w:r w:rsidR="00532191">
        <w:t xml:space="preserve"> </w:t>
      </w:r>
      <w:r>
        <w:t xml:space="preserve">приведение многоквартирных домов, участвующих в капитальном ремонте, в соответствие с требованиями энергоэффективности, действующими на момент выполнения капитального ремонта. </w:t>
      </w:r>
    </w:p>
    <w:p w14:paraId="50A9D22D" w14:textId="77777777" w:rsidR="00A43EAE" w:rsidRDefault="00A43EAE" w:rsidP="00532191">
      <w:pPr>
        <w:ind w:left="-15" w:firstLine="724"/>
        <w:jc w:val="both"/>
      </w:pPr>
      <w:r>
        <w:t>Положительный эффект Муниципальной программы также заключается в повышении энергоэффективности жилищного фонда и оптимизация затрат по его эксплуатации.</w:t>
      </w:r>
      <w:r>
        <w:rPr>
          <w:b/>
        </w:rPr>
        <w:t xml:space="preserve"> </w:t>
      </w:r>
    </w:p>
    <w:p w14:paraId="1DF0EA6E" w14:textId="77777777" w:rsidR="00A43EAE" w:rsidRDefault="00A43EAE" w:rsidP="00A43EAE">
      <w:pPr>
        <w:ind w:left="-15" w:firstLine="566"/>
      </w:pPr>
      <w:r>
        <w:lastRenderedPageBreak/>
        <w:t xml:space="preserve">Эффективность реализации Муниципальной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 </w:t>
      </w:r>
    </w:p>
    <w:p w14:paraId="3E5E4EE2" w14:textId="77777777" w:rsidR="00A43EAE" w:rsidRDefault="00A43EAE" w:rsidP="00A43EAE">
      <w:pPr>
        <w:spacing w:line="259" w:lineRule="auto"/>
      </w:pPr>
      <w:r>
        <w:t xml:space="preserve"> </w:t>
      </w:r>
    </w:p>
    <w:p w14:paraId="43051489" w14:textId="77777777" w:rsidR="00A43EAE" w:rsidRDefault="00A43EAE" w:rsidP="00A43EAE">
      <w:pPr>
        <w:spacing w:after="23" w:line="259" w:lineRule="auto"/>
        <w:ind w:left="566"/>
      </w:pPr>
      <w:r>
        <w:t xml:space="preserve"> </w:t>
      </w:r>
    </w:p>
    <w:p w14:paraId="6D421BE2" w14:textId="77777777" w:rsidR="00532191" w:rsidRDefault="00A43EAE" w:rsidP="00532191">
      <w:pPr>
        <w:ind w:left="-15" w:firstLine="724"/>
      </w:pPr>
      <w:r>
        <w:t xml:space="preserve">Оценка эффективности осуществляется следующим </w:t>
      </w:r>
      <w:r w:rsidR="00532191">
        <w:t>путём</w:t>
      </w:r>
      <w:r>
        <w:t xml:space="preserve">: </w:t>
      </w:r>
    </w:p>
    <w:p w14:paraId="34F19CD8" w14:textId="201F5665" w:rsidR="00A43EAE" w:rsidRDefault="00A43EAE" w:rsidP="00532191">
      <w:pPr>
        <w:ind w:left="-15" w:firstLine="724"/>
      </w:pPr>
      <w:r>
        <w:t xml:space="preserve">1)Оценивается степень достижения каждого индикатора по формуле: </w:t>
      </w:r>
    </w:p>
    <w:p w14:paraId="341AD27A" w14:textId="77777777" w:rsidR="00A43EAE" w:rsidRDefault="00A43EAE" w:rsidP="00A43EAE">
      <w:pPr>
        <w:spacing w:after="22" w:line="259" w:lineRule="auto"/>
      </w:pPr>
      <w:r>
        <w:t xml:space="preserve"> </w:t>
      </w:r>
    </w:p>
    <w:p w14:paraId="04095B28" w14:textId="77777777" w:rsidR="00A43EAE" w:rsidRDefault="00A43EAE" w:rsidP="00A43EAE">
      <w:pPr>
        <w:ind w:left="2513"/>
      </w:pPr>
      <w:r>
        <w:t xml:space="preserve">Значение индикатора (факт) </w:t>
      </w:r>
    </w:p>
    <w:p w14:paraId="75FAAFEC" w14:textId="65751C3D" w:rsidR="00A43EAE" w:rsidRDefault="00A43EAE" w:rsidP="00A43EAE">
      <w:pPr>
        <w:spacing w:after="39" w:line="216" w:lineRule="auto"/>
        <w:ind w:left="687" w:right="1499"/>
      </w:pPr>
      <w:r>
        <w:t xml:space="preserve">Достижение </w:t>
      </w:r>
      <w:r>
        <w:tab/>
      </w:r>
      <w:r w:rsidR="004B1517">
        <w:rPr>
          <w:noProof/>
        </w:rPr>
        <mc:AlternateContent>
          <mc:Choice Requires="wpg">
            <w:drawing>
              <wp:inline distT="0" distB="0" distL="0" distR="0" wp14:anchorId="6893FF61" wp14:editId="027BE10B">
                <wp:extent cx="2971165" cy="6350"/>
                <wp:effectExtent l="0" t="0" r="0" b="0"/>
                <wp:docPr id="174624674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1165" cy="6350"/>
                          <a:chOff x="0" y="0"/>
                          <a:chExt cx="2970911" cy="6096"/>
                        </a:xfrm>
                      </wpg:grpSpPr>
                      <wps:wsp>
                        <wps:cNvPr id="1099519312" name="Shape 62778"/>
                        <wps:cNvSpPr/>
                        <wps:spPr>
                          <a:xfrm>
                            <a:off x="0" y="0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408D3" id="Группа 3" o:spid="_x0000_s1026" style="width:233.95pt;height:.5pt;mso-position-horizontal-relative:char;mso-position-vertical-relative:line" coordsize="297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zwlQIAAFMGAAAOAAAAZHJzL2Uyb0RvYy54bWykVclu2zAQvRfoPxC615Kc2I4Eyzk0rS9B&#10;GzTpB9AUtaAUSZC0Zf99h6O1TlEEqQ8Ul5nHmTeP4+39uRHkxI2tlcyCeBEFhEum8lqWWfDz5eun&#10;u4BYR2VOhZI8Cy7cBve7jx+2rU75UlVK5NwQAJE2bXUWVM7pNAwtq3hD7UJpLuGwUKahDpamDHND&#10;W0BvRLiMonXYKpNroxi3FnYfusNgh/hFwZn7XhSWOyKyAGJzOBocD34Md1ualobqqmZ9GPQdUTS0&#10;lnDpCPVAHSVHU7+CampmlFWFWzDVhKooasYxB8gmjq6y2Rt11JhLmbalHmkCaq94ejcs+3baG/2s&#10;n0wXPUwfFftlgZew1WU6P/frcjI+F6bxTpAEOSOjl5FRfnaEweYy2cTxehUQBmfrm1VPOKugKq+c&#10;WPVlcouSOO7domTt6xTStLsSAxsDaTUox07k2P8j57mimiPn1if/ZEidg7CjJFnFyU28DIikDQgZ&#10;7ch6udnc+eB8FGDuiexXtuf0jTRN+Sbx7e0f+dKUHa3bc4V009OjdXAHaC0fZrQaZuwsh6kB8f9T&#10;9po67+eh/JS0WK8ukCoLMA5/2KgTf1Fo5q6KBjWZToWcW0HpO6hBFWA7WAxfjXhzy1nyg9Hw7Yzh&#10;EQPgG81QbuO9MPF5opLG3GFzzq6Qnga4hFHoRoWgDp91UztoU6JuQArLTRRNwPhObNpV26vAuovg&#10;niwhf/AC1INvw29YUx4+C0NO1Dcj/CE4Fbqi/W5f+N4UQ0Uc71/UQoyQMbr+DRK0AUn1xt6PYx8c&#10;PaPOk/XRdM0QWgokPbRE8B+d8GYl3egvoZFjmLNs/fSg8guqH94nPkmkBjsXRtR3Wd8a52u0mv4L&#10;dr8BAAD//wMAUEsDBBQABgAIAAAAIQAM6Zjp2wAAAAMBAAAPAAAAZHJzL2Rvd25yZXYueG1sTI9P&#10;S8NAEMXvgt9hGcGb3cQ/VWM2pRT1VARbQbxNs9MkNDsbstsk/faOXvTyYHiP936TLybXqoH60Hg2&#10;kM4SUMSltw1XBj62L1cPoEJEtth6JgMnCrAozs9yzKwf+Z2GTayUlHDI0EAdY5dpHcqaHIaZ74jF&#10;2/veYZSzr7TtcZRy1+rrJJlrhw3LQo0drWoqD5ujM/A64ri8SZ+H9WG/On1t794+1ykZc3kxLZ9A&#10;RZriXxh+8AUdCmHa+SPboFoD8kj8VfFu5/ePoHYSSkAXuf7PXnwDAAD//wMAUEsBAi0AFAAGAAgA&#10;AAAhALaDOJL+AAAA4QEAABMAAAAAAAAAAAAAAAAAAAAAAFtDb250ZW50X1R5cGVzXS54bWxQSwEC&#10;LQAUAAYACAAAACEAOP0h/9YAAACUAQAACwAAAAAAAAAAAAAAAAAvAQAAX3JlbHMvLnJlbHNQSwEC&#10;LQAUAAYACAAAACEAaQls8JUCAABTBgAADgAAAAAAAAAAAAAAAAAuAgAAZHJzL2Uyb0RvYy54bWxQ&#10;SwECLQAUAAYACAAAACEADOmY6dsAAAADAQAADwAAAAAAAAAAAAAAAADvBAAAZHJzL2Rvd25yZXYu&#10;eG1sUEsFBgAAAAAEAAQA8wAAAPcFAAAAAA==&#10;">
                <v:shape id="Shape 62778" o:spid="_x0000_s1027" style="position:absolute;width:29709;height:91;visibility:visible;mso-wrap-style:square;v-text-anchor:top" coordsize="29709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0YyQAAAOMAAAAPAAAAZHJzL2Rvd25yZXYueG1sRE9fS8Mw&#10;EH8f+B3CDXwRl3RDXeuyoYKwPYi4DfTxbG5NtbmUJtu6b78Iwh7v9/9mi9414kBdqD1ryEYKBHHp&#10;Tc2Vhu3m9XYKIkRkg41n0nCiAIv51WCGhfFH/qDDOlYihXAoUIONsS2kDKUlh2HkW+LE7XznMKaz&#10;q6Tp8JjCXSPHSt1LhzWnBostvVgqf9d7p+HdPuBz+20/Vzc/b/mXiSpb7bdaXw/7p0cQkfp4Ef+7&#10;lybNV3l+l+WTbAx/PyUA5PwMAAD//wMAUEsBAi0AFAAGAAgAAAAhANvh9svuAAAAhQEAABMAAAAA&#10;AAAAAAAAAAAAAAAAAFtDb250ZW50X1R5cGVzXS54bWxQSwECLQAUAAYACAAAACEAWvQsW78AAAAV&#10;AQAACwAAAAAAAAAAAAAAAAAfAQAAX3JlbHMvLnJlbHNQSwECLQAUAAYACAAAACEADH89GMkAAADj&#10;AAAADwAAAAAAAAAAAAAAAAAHAgAAZHJzL2Rvd25yZXYueG1sUEsFBgAAAAADAAMAtwAAAP0CAAAA&#10;AA==&#10;" path="m,l2970911,r,9144l,9144,,e" fillcolor="black" stroked="f" strokeweight="0">
                  <v:stroke miterlimit="83231f" joinstyle="miter"/>
                  <v:path arrowok="t" textboxrect="0,0,2970911,9144"/>
                </v:shape>
                <w10:anchorlock/>
              </v:group>
            </w:pict>
          </mc:Fallback>
        </mc:AlternateContent>
      </w:r>
      <w:r>
        <w:rPr>
          <w:sz w:val="37"/>
          <w:vertAlign w:val="subscript"/>
        </w:rPr>
        <w:t>индикатора</w:t>
      </w:r>
      <w:r>
        <w:t xml:space="preserve"> </w:t>
      </w:r>
      <w:r>
        <w:tab/>
        <w:t xml:space="preserve">= Значение индикатора (план) </w:t>
      </w:r>
      <w:r w:rsidR="00532191">
        <w:t>утверждённое</w:t>
      </w:r>
      <w:r>
        <w:t xml:space="preserve"> </w:t>
      </w:r>
      <w:r>
        <w:tab/>
      </w:r>
      <w:r>
        <w:rPr>
          <w:sz w:val="37"/>
          <w:vertAlign w:val="superscript"/>
        </w:rPr>
        <w:t xml:space="preserve">х </w:t>
      </w:r>
      <w:r>
        <w:rPr>
          <w:sz w:val="37"/>
          <w:vertAlign w:val="superscript"/>
        </w:rPr>
        <w:tab/>
        <w:t xml:space="preserve">100% </w:t>
      </w:r>
    </w:p>
    <w:p w14:paraId="2D3BD8E3" w14:textId="77777777" w:rsidR="00A43EAE" w:rsidRDefault="00A43EAE" w:rsidP="00A43EAE">
      <w:pPr>
        <w:ind w:left="2513"/>
      </w:pPr>
      <w:r>
        <w:t xml:space="preserve">Муниципальной программой </w:t>
      </w:r>
    </w:p>
    <w:p w14:paraId="6BFC4285" w14:textId="77777777" w:rsidR="00A43EAE" w:rsidRDefault="00A43EAE" w:rsidP="00A43EAE">
      <w:pPr>
        <w:spacing w:after="23" w:line="259" w:lineRule="auto"/>
      </w:pPr>
      <w:r>
        <w:t xml:space="preserve"> </w:t>
      </w:r>
    </w:p>
    <w:p w14:paraId="4790E226" w14:textId="1E5B7D1D" w:rsidR="00A43EAE" w:rsidRDefault="00A43EAE" w:rsidP="00532191">
      <w:pPr>
        <w:ind w:left="-5" w:firstLine="714"/>
      </w:pPr>
      <w:r>
        <w:t>2)</w:t>
      </w:r>
      <w:r w:rsidR="00532191">
        <w:t xml:space="preserve"> </w:t>
      </w:r>
      <w:r>
        <w:t xml:space="preserve">Рассчитывается степень достижения индикаторов в среднем по Муниципальной программе:  </w:t>
      </w:r>
    </w:p>
    <w:p w14:paraId="1C40B322" w14:textId="77777777" w:rsidR="00A43EAE" w:rsidRDefault="00A43EAE" w:rsidP="00A43EAE">
      <w:pPr>
        <w:spacing w:after="76" w:line="259" w:lineRule="auto"/>
      </w:pPr>
      <w:r>
        <w:t xml:space="preserve"> </w:t>
      </w:r>
    </w:p>
    <w:p w14:paraId="7924E555" w14:textId="77777777" w:rsidR="00A43EAE" w:rsidRDefault="00A43EAE" w:rsidP="00A43EAE">
      <w:pPr>
        <w:tabs>
          <w:tab w:val="center" w:pos="1306"/>
          <w:tab w:val="center" w:pos="4138"/>
        </w:tabs>
        <w:spacing w:after="222"/>
      </w:pPr>
      <w:r>
        <w:rPr>
          <w:rFonts w:ascii="Calibri" w:eastAsia="Calibri" w:hAnsi="Calibri" w:cs="Calibri"/>
          <w:sz w:val="22"/>
        </w:rPr>
        <w:tab/>
      </w:r>
      <w:r>
        <w:t xml:space="preserve">Степень </w:t>
      </w:r>
      <w:r>
        <w:tab/>
        <w:t xml:space="preserve">Достижение + Достижение + … </w:t>
      </w:r>
    </w:p>
    <w:p w14:paraId="177EE0BF" w14:textId="686A3C32" w:rsidR="00A43EAE" w:rsidRDefault="00A43EAE" w:rsidP="00A43EAE">
      <w:pPr>
        <w:tabs>
          <w:tab w:val="center" w:pos="3885"/>
          <w:tab w:val="center" w:pos="7292"/>
          <w:tab w:val="center" w:pos="7903"/>
        </w:tabs>
        <w:spacing w:after="193"/>
      </w:pPr>
      <w:r>
        <w:rPr>
          <w:rFonts w:ascii="Calibri" w:eastAsia="Calibri" w:hAnsi="Calibri" w:cs="Calibri"/>
          <w:sz w:val="22"/>
        </w:rPr>
        <w:tab/>
      </w:r>
      <w:r>
        <w:t xml:space="preserve">достижения = </w:t>
      </w:r>
      <w:r w:rsidR="004B1517">
        <w:rPr>
          <w:noProof/>
        </w:rPr>
        <mc:AlternateContent>
          <mc:Choice Requires="wpg">
            <w:drawing>
              <wp:inline distT="0" distB="0" distL="0" distR="0" wp14:anchorId="4817EA24" wp14:editId="275E5186">
                <wp:extent cx="2971165" cy="6350"/>
                <wp:effectExtent l="0" t="0" r="0" b="0"/>
                <wp:docPr id="1547438706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1165" cy="6350"/>
                          <a:chOff x="0" y="0"/>
                          <a:chExt cx="2970911" cy="6096"/>
                        </a:xfrm>
                      </wpg:grpSpPr>
                      <wps:wsp>
                        <wps:cNvPr id="1876265634" name="Shape 62780"/>
                        <wps:cNvSpPr/>
                        <wps:spPr>
                          <a:xfrm>
                            <a:off x="0" y="0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E01D5" id="Группа 2" o:spid="_x0000_s1026" style="width:233.95pt;height:.5pt;mso-position-horizontal-relative:char;mso-position-vertical-relative:line" coordsize="297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59kQIAAFMGAAAOAAAAZHJzL2Uyb0RvYy54bWykVduO2jAQfa/Uf7DyXpKwECAC9qHb8rJq&#10;V93tBxjHuaiObdmGwN93PLmWrarVlgdnbM+M55y5sL2/1IKcubGVkrsgnkUB4ZKprJLFLvj58vXT&#10;OiDWUZlRoSTfBVdug/v9xw/bRqd8rkolMm4IOJE2bfQuKJ3TaRhaVvKa2pnSXMJlrkxNHWxNEWaG&#10;NuC9FuE8ipKwUSbTRjFuLZw+tJfBHv3nOWfue55b7ojYBRCbw9XgevRruN/StDBUlxXrwqDviKKm&#10;lYRHB1cP1FFyMtUrV3XFjLIqdzOm6lDlecU4YgA0cXSD5mDUSSOWIm0KPdAE1N7w9G637Nv5YPSz&#10;fjJt9CA+KvbLAi9ho4t0eu/3xah8yU3tjQAEuSCj14FRfnGEweF8s4rjZBkQBnfJ3bIjnJWQlVdG&#10;rPwymkWbOO7Mok3i8xTStH0SAxsCaTRUjh3Jsf9HznNJNUfOrQf/ZEiVQWGvV8k8WSZ3i4BIWkMh&#10;ox5J5qs1YvJRgLonEkL1O9tx+kaaRrybeLH4Ay9N2cm6A1dINz0/WteWbdZLtOwldpG9aKD4/1n2&#10;mjpv53PoRdJgvtpAyl2AcfjLWp35i0I1d5M0yMl4K+RUC1LfuuqrAnR7jf6r0d9UcwK+V+q/rTI0&#10;MTh8oxqmZngXBI8TK2nADodTdoX0NMAjjMI0ygV12NZ15WBMiaqGUpivomh0jH3SZxvz7q6Ce7KE&#10;/MFzqB7sDX9gTXH8LAw5Uz+M8IfOqdAl7U67xHeqGCr68fZ5JcTgMkbTv7lsW6VT9nYc5+BgGbWW&#10;rIumHYYwUgB0PxKBlMEIX1bSDfYSBjmGOUHrxaPKrlj90J/YkkgNTi7E0U1ZPxqne9Qa/wv2vwEA&#10;AP//AwBQSwMEFAAGAAgAAAAhAAzpmOnbAAAAAwEAAA8AAABkcnMvZG93bnJldi54bWxMj09Lw0AQ&#10;xe+C32EZwZvdxD9VYzalFPVUBFtBvE2z0yQ0Oxuy2yT99o5e9PJgeI/3fpMvJteqgfrQeDaQzhJQ&#10;xKW3DVcGPrYvVw+gQkS22HomAycKsCjOz3LMrB/5nYZNrJSUcMjQQB1jl2kdypochpnviMXb+95h&#10;lLOvtO1xlHLX6uskmWuHDctCjR2taioPm6Mz8DriuLxJn4f1Yb86fW3v3j7XKRlzeTEtn0BFmuJf&#10;GH7wBR0KYdr5I9ugWgPySPxV8W7n94+gdhJKQBe5/s9efAMAAP//AwBQSwECLQAUAAYACAAAACEA&#10;toM4kv4AAADhAQAAEwAAAAAAAAAAAAAAAAAAAAAAW0NvbnRlbnRfVHlwZXNdLnhtbFBLAQItABQA&#10;BgAIAAAAIQA4/SH/1gAAAJQBAAALAAAAAAAAAAAAAAAAAC8BAABfcmVscy8ucmVsc1BLAQItABQA&#10;BgAIAAAAIQBmAH59kQIAAFMGAAAOAAAAAAAAAAAAAAAAAC4CAABkcnMvZTJvRG9jLnhtbFBLAQIt&#10;ABQABgAIAAAAIQAM6Zjp2wAAAAMBAAAPAAAAAAAAAAAAAAAAAOsEAABkcnMvZG93bnJldi54bWxQ&#10;SwUGAAAAAAQABADzAAAA8wUAAAAA&#10;">
                <v:shape id="Shape 62780" o:spid="_x0000_s1027" style="position:absolute;width:29709;height:91;visibility:visible;mso-wrap-style:square;v-text-anchor:top" coordsize="29709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Lh0ygAAAOMAAAAPAAAAZHJzL2Rvd25yZXYueG1sRE9fa8Iw&#10;EH8X/A7hhL2MmepcddUo20DQhzHmhO3x1pxNtbmUJmr37Y0w8PF+/2+2aG0lTtT40rGCQT8BQZw7&#10;XXKhYPu1fJiA8AFZY+WYFPyRh8W825lhpt2ZP+m0CYWIIewzVGBCqDMpfW7Iou+7mjhyO9dYDPFs&#10;CqkbPMdwW8lhkqTSYsmxwWBNb4byw+ZoFXyYMb7Wv+Z7fb9/f/7RIRmsj1ul7nrtyxREoDbcxP/u&#10;lY7zJ+N0mD6ljyO4/hQBkPMLAAAA//8DAFBLAQItABQABgAIAAAAIQDb4fbL7gAAAIUBAAATAAAA&#10;AAAAAAAAAAAAAAAAAABbQ29udGVudF9UeXBlc10ueG1sUEsBAi0AFAAGAAgAAAAhAFr0LFu/AAAA&#10;FQEAAAsAAAAAAAAAAAAAAAAAHwEAAF9yZWxzLy5yZWxzUEsBAi0AFAAGAAgAAAAhAFxIuHTKAAAA&#10;4wAAAA8AAAAAAAAAAAAAAAAABwIAAGRycy9kb3ducmV2LnhtbFBLBQYAAAAAAwADALcAAAD+AgAA&#10;AAA=&#10;" path="m,l2970911,r,9144l,9144,,e" fillcolor="black" stroked="f" strokeweight="0">
                  <v:stroke miterlimit="83231f" joinstyle="miter"/>
                  <v:path arrowok="t" textboxrect="0,0,2970911,9144"/>
                </v:shape>
                <w10:anchorlock/>
              </v:group>
            </w:pict>
          </mc:Fallback>
        </mc:AlternateContent>
      </w:r>
      <w:r>
        <w:t xml:space="preserve">Количество индикаторов </w:t>
      </w:r>
      <w:r>
        <w:tab/>
        <w:t xml:space="preserve">х </w:t>
      </w:r>
      <w:r>
        <w:tab/>
        <w:t xml:space="preserve">100% </w:t>
      </w:r>
    </w:p>
    <w:p w14:paraId="7980C464" w14:textId="77777777" w:rsidR="00A43EAE" w:rsidRDefault="00A43EAE" w:rsidP="00A43EAE">
      <w:pPr>
        <w:spacing w:after="23" w:line="259" w:lineRule="auto"/>
      </w:pPr>
      <w:r>
        <w:t xml:space="preserve"> </w:t>
      </w:r>
    </w:p>
    <w:p w14:paraId="5BFB3BB2" w14:textId="206DA677" w:rsidR="00A43EAE" w:rsidRDefault="00A43EAE" w:rsidP="00532191">
      <w:pPr>
        <w:ind w:left="-5" w:firstLine="714"/>
      </w:pPr>
      <w:proofErr w:type="gramStart"/>
      <w:r>
        <w:t>3</w:t>
      </w:r>
      <w:r w:rsidR="00532191">
        <w:t xml:space="preserve"> </w:t>
      </w:r>
      <w:r>
        <w:t>)Рассчитывается</w:t>
      </w:r>
      <w:proofErr w:type="gramEnd"/>
      <w:r>
        <w:t xml:space="preserve"> уровень финансирования Муниципальной программы по формуле:  </w:t>
      </w:r>
    </w:p>
    <w:p w14:paraId="502DEFCF" w14:textId="77777777" w:rsidR="00A43EAE" w:rsidRDefault="00A43EAE" w:rsidP="00A43EAE">
      <w:pPr>
        <w:spacing w:after="22" w:line="259" w:lineRule="auto"/>
      </w:pPr>
      <w:r>
        <w:t xml:space="preserve"> </w:t>
      </w:r>
    </w:p>
    <w:p w14:paraId="0D55B15E" w14:textId="77777777" w:rsidR="00A43EAE" w:rsidRDefault="00A43EAE" w:rsidP="00A43EAE">
      <w:pPr>
        <w:spacing w:line="259" w:lineRule="auto"/>
        <w:ind w:right="1304"/>
        <w:jc w:val="center"/>
      </w:pPr>
      <w:r>
        <w:t xml:space="preserve">Фактическое финансирование </w:t>
      </w:r>
    </w:p>
    <w:p w14:paraId="2B821C78" w14:textId="31D1C948" w:rsidR="00A43EAE" w:rsidRDefault="00A43EAE" w:rsidP="00A43EAE">
      <w:pPr>
        <w:spacing w:after="111"/>
        <w:ind w:left="677" w:right="520" w:firstLine="420"/>
      </w:pPr>
      <w:r>
        <w:t xml:space="preserve">Уровень </w:t>
      </w:r>
      <w:r>
        <w:tab/>
      </w:r>
      <w:r w:rsidR="004B1517">
        <w:rPr>
          <w:noProof/>
        </w:rPr>
        <mc:AlternateContent>
          <mc:Choice Requires="wpg">
            <w:drawing>
              <wp:inline distT="0" distB="0" distL="0" distR="0" wp14:anchorId="1523368E" wp14:editId="23669794">
                <wp:extent cx="2971800" cy="6350"/>
                <wp:effectExtent l="0" t="0" r="0" b="0"/>
                <wp:docPr id="279335147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1800" cy="6350"/>
                          <a:chOff x="0" y="0"/>
                          <a:chExt cx="2972054" cy="6096"/>
                        </a:xfrm>
                      </wpg:grpSpPr>
                      <wps:wsp>
                        <wps:cNvPr id="1883543052" name="Shape 62782"/>
                        <wps:cNvSpPr/>
                        <wps:spPr>
                          <a:xfrm>
                            <a:off x="0" y="0"/>
                            <a:ext cx="2972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054" h="9144">
                                <a:moveTo>
                                  <a:pt x="0" y="0"/>
                                </a:moveTo>
                                <a:lnTo>
                                  <a:pt x="2972054" y="0"/>
                                </a:lnTo>
                                <a:lnTo>
                                  <a:pt x="2972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1228F" id="Группа 1" o:spid="_x0000_s1026" style="width:234pt;height:.5pt;mso-position-horizontal-relative:char;mso-position-vertical-relative:line" coordsize="297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zLlQIAAFMGAAAOAAAAZHJzL2Uyb0RvYy54bWykVclu2zAQvRfoPxC615LlJbZgOYem9SVo&#10;gyb9AJqiFpQiCZK27L/vcLTWKYog9YHiMvM48+ZxvLu/1IKcubGVkmkwn0UB4ZKprJJFGvx8+fpp&#10;ExDrqMyoUJKnwZXb4H7/8cOu0QmPValExg0BEGmTRqdB6ZxOwtCyktfUzpTmEg5zZWrqYGmKMDO0&#10;AfRahHEUrcNGmUwbxbi1sPvQHgZ7xM9zztz3PLfcEZEGEJvD0eB49GO439GkMFSXFevCoO+IoqaV&#10;hEsHqAfqKDmZ6hVUXTGjrMrdjKk6VHleMY45QDbz6Cabg1EnjbkUSVPogSag9oand8Oyb+eD0c/6&#10;ybTRw/RRsV8WeAkbXSTTc78uRuNLbmrvBEmQCzJ6HRjlF0cYbMbbu/kmAuIZnK0Xq45wVkJVXjmx&#10;8svoFkerZecWbde+TiFN2isxsCGQRoNy7EiO/T9ynkuqOXJuffJPhlQZCHuzWayWi2gVB0TSGoSM&#10;dmQd321iH5yPAsw9kd3Kdpy+kaYx3+18ufwjX5qwk3UHrpBuen60Du4ArWX9jJb9jF1kPzUg/n/K&#10;XlPn/TyUn5IG69UGUqYBxuEPa3XmLwrN3E3RoCbjqZBTKyh9C9WrAmx7i/6rEW9qOUm+N+q/rTFo&#10;CQDfaIZyG+6Fic8TlTTkDptTdoX0NHjBUuhGuaAOn3VdOWhToqpBCvFdBIqGCiAwvhObtNX2KrDu&#10;KrgnS8gfPAf14NvwG9YUx8/CkDP1zQh/CE6FLmm32+F2pt0dgOP980qIAXKOrn+DbCPrjL0fxz44&#10;eEatJ+uiaZshtBRIum+JkNnghDcr6QZ/CY0cw5xk66dHlV1R/fA+8UkiNdi5MI+uy/rWOF2j1fhf&#10;sP8NAAD//wMAUEsDBBQABgAIAAAAIQAr8vtL2gAAAAMBAAAPAAAAZHJzL2Rvd25yZXYueG1sTI9P&#10;S8NAEMXvgt9hGcGb3cQ/pcRsSinqqQi2gnibZqdJaHY2ZLdJ+u0dvdTLwOM93vxevpxcqwbqQ+PZ&#10;QDpLQBGX3jZcGfjcvd4tQIWIbLH1TAbOFGBZXF/lmFk/8gcN21gpKeGQoYE6xi7TOpQ1OQwz3xGL&#10;d/C9wyiyr7TtcZRy1+r7JJlrhw3Lhxo7WtdUHrcnZ+BtxHH1kL4Mm+Nhff7ePb1/bVIy5vZmWj2D&#10;ijTFSxh+8QUdCmHa+xPboFoDMiT+XfEe5wuRewkloItc/2cvfgAAAP//AwBQSwECLQAUAAYACAAA&#10;ACEAtoM4kv4AAADhAQAAEwAAAAAAAAAAAAAAAAAAAAAAW0NvbnRlbnRfVHlwZXNdLnhtbFBLAQIt&#10;ABQABgAIAAAAIQA4/SH/1gAAAJQBAAALAAAAAAAAAAAAAAAAAC8BAABfcmVscy8ucmVsc1BLAQIt&#10;ABQABgAIAAAAIQA8FWzLlQIAAFMGAAAOAAAAAAAAAAAAAAAAAC4CAABkcnMvZTJvRG9jLnhtbFBL&#10;AQItABQABgAIAAAAIQAr8vtL2gAAAAMBAAAPAAAAAAAAAAAAAAAAAO8EAABkcnMvZG93bnJldi54&#10;bWxQSwUGAAAAAAQABADzAAAA9gUAAAAA&#10;">
                <v:shape id="Shape 62782" o:spid="_x0000_s1027" style="position:absolute;width:29720;height:91;visibility:visible;mso-wrap-style:square;v-text-anchor:top" coordsize="2972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jUyxQAAAOMAAAAPAAAAZHJzL2Rvd25yZXYueG1sRE9NS8NA&#10;EL0L/odlBG9208RKiN0WESwFT7Y5eByzYzaYnQ27Y5v+e1cQPL5v3no7+1GdKKYhsIHlogBF3AU7&#10;cG+gPb7c1aCSIFscA5OBCyXYbq6v1tjYcOY3Oh2kV7mEU4MGnMjUaJ06Rx7TIkzEWfsM0aNkGHtt&#10;I55zuR91WRQP2uPAecHhRM+Ouq/DtzcQL9K+l8NrV5W7fes+nOymvTXm9mZ+egQlNMu/+S+ddVjW&#10;dbW6r4pVCb+fMgF68wMAAP//AwBQSwECLQAUAAYACAAAACEA2+H2y+4AAACFAQAAEwAAAAAAAAAA&#10;AAAAAAAAAAAAW0NvbnRlbnRfVHlwZXNdLnhtbFBLAQItABQABgAIAAAAIQBa9CxbvwAAABUBAAAL&#10;AAAAAAAAAAAAAAAAAB8BAABfcmVscy8ucmVsc1BLAQItABQABgAIAAAAIQCO1jUyxQAAAOMAAAAP&#10;AAAAAAAAAAAAAAAAAAcCAABkcnMvZG93bnJldi54bWxQSwUGAAAAAAMAAwC3AAAA+QIAAAAA&#10;" path="m,l2972054,r,9144l,9144,,e" fillcolor="black" stroked="f" strokeweight="0">
                  <v:stroke miterlimit="83231f" joinstyle="miter"/>
                  <v:path arrowok="t" textboxrect="0,0,2972054,9144"/>
                </v:shape>
                <w10:anchorlock/>
              </v:group>
            </w:pict>
          </mc:Fallback>
        </mc:AlternateContent>
      </w:r>
      <w:r>
        <w:t xml:space="preserve">финансирования = Плановое финансирование (утвержденное </w:t>
      </w:r>
      <w:r>
        <w:tab/>
        <w:t xml:space="preserve">х </w:t>
      </w:r>
      <w:r>
        <w:tab/>
        <w:t xml:space="preserve">100% </w:t>
      </w:r>
    </w:p>
    <w:p w14:paraId="398AFFB6" w14:textId="77777777" w:rsidR="00A43EAE" w:rsidRDefault="00A43EAE" w:rsidP="00A43EAE">
      <w:pPr>
        <w:spacing w:line="259" w:lineRule="auto"/>
        <w:ind w:right="1321"/>
        <w:jc w:val="center"/>
      </w:pPr>
      <w:r>
        <w:t xml:space="preserve">Муниципальной программой) </w:t>
      </w:r>
    </w:p>
    <w:p w14:paraId="2480B3F9" w14:textId="77777777" w:rsidR="00A43EAE" w:rsidRDefault="00A43EAE" w:rsidP="00A43EAE">
      <w:pPr>
        <w:spacing w:line="259" w:lineRule="auto"/>
      </w:pPr>
      <w:r>
        <w:t xml:space="preserve"> </w:t>
      </w:r>
    </w:p>
    <w:p w14:paraId="78851C8A" w14:textId="2C02777E" w:rsidR="00A43EAE" w:rsidRDefault="00A43EAE" w:rsidP="00532191">
      <w:pPr>
        <w:ind w:left="-5" w:firstLine="572"/>
      </w:pPr>
      <w:r>
        <w:t>4)</w:t>
      </w:r>
      <w:r w:rsidR="00532191">
        <w:t xml:space="preserve"> </w:t>
      </w:r>
      <w:r>
        <w:t xml:space="preserve">На основании проведённых расчетов могут быть сделаны следующие выводы об эффективности реализации Муниципальной программы: </w:t>
      </w:r>
    </w:p>
    <w:p w14:paraId="25A4C61B" w14:textId="77777777" w:rsidR="00A43EAE" w:rsidRDefault="00A43EAE" w:rsidP="00532191">
      <w:pPr>
        <w:ind w:left="-15" w:firstLine="572"/>
      </w:pPr>
      <w:r>
        <w:t xml:space="preserve">-Муниципальная программа реализуется эффективно, если степень достижения индикаторов Муниципальной </w:t>
      </w:r>
      <w:proofErr w:type="gramStart"/>
      <w:r>
        <w:t>программы &gt;</w:t>
      </w:r>
      <w:proofErr w:type="gramEnd"/>
      <w:r>
        <w:t xml:space="preserve">= уровню финансирования; </w:t>
      </w:r>
    </w:p>
    <w:p w14:paraId="3D50C9E8" w14:textId="77777777" w:rsidR="00A43EAE" w:rsidRDefault="00A43EAE" w:rsidP="00532191">
      <w:pPr>
        <w:ind w:left="-15" w:firstLine="572"/>
      </w:pPr>
      <w:r>
        <w:t xml:space="preserve">-Муниципальная программа реализуется неэффективно, если степень достижения индикаторов </w:t>
      </w:r>
      <w:proofErr w:type="gramStart"/>
      <w:r>
        <w:t>&lt; уровня</w:t>
      </w:r>
      <w:proofErr w:type="gramEnd"/>
      <w:r>
        <w:t xml:space="preserve"> финансирования. </w:t>
      </w:r>
    </w:p>
    <w:p w14:paraId="5F5EA9CA" w14:textId="77777777" w:rsidR="00A43EAE" w:rsidRDefault="00A43EAE" w:rsidP="00A43EAE">
      <w:pPr>
        <w:spacing w:after="31" w:line="259" w:lineRule="auto"/>
        <w:ind w:left="115"/>
      </w:pPr>
      <w:r>
        <w:t xml:space="preserve"> </w:t>
      </w:r>
    </w:p>
    <w:p w14:paraId="4DA4826C" w14:textId="521E2EE4" w:rsidR="00A43EAE" w:rsidRDefault="00A43EAE" w:rsidP="00532191">
      <w:pPr>
        <w:spacing w:after="8" w:line="271" w:lineRule="auto"/>
        <w:jc w:val="center"/>
      </w:pPr>
      <w:r>
        <w:rPr>
          <w:b/>
        </w:rPr>
        <w:lastRenderedPageBreak/>
        <w:t>3.  Подпрограммы Муниципальной программы</w:t>
      </w:r>
    </w:p>
    <w:p w14:paraId="3B2C537C" w14:textId="77777777" w:rsidR="00A43EAE" w:rsidRDefault="00A43EAE" w:rsidP="00A43EAE">
      <w:pPr>
        <w:spacing w:after="31" w:line="259" w:lineRule="auto"/>
        <w:ind w:left="655"/>
      </w:pPr>
      <w:r>
        <w:t xml:space="preserve"> </w:t>
      </w:r>
    </w:p>
    <w:p w14:paraId="2E8B8541" w14:textId="77777777" w:rsidR="00A43EAE" w:rsidRDefault="00A43EAE" w:rsidP="00A43EAE">
      <w:pPr>
        <w:spacing w:after="8" w:line="271" w:lineRule="auto"/>
        <w:ind w:left="458" w:firstLine="473"/>
      </w:pPr>
      <w:r>
        <w:rPr>
          <w:b/>
        </w:rPr>
        <w:t xml:space="preserve">3.1. Подпрограмма 1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области» (далее - Подпрограмма 1) </w:t>
      </w:r>
    </w:p>
    <w:p w14:paraId="3983D3D9" w14:textId="77777777" w:rsidR="00A43EAE" w:rsidRDefault="00A43EAE" w:rsidP="00A43EAE">
      <w:pPr>
        <w:spacing w:after="26" w:line="259" w:lineRule="auto"/>
        <w:ind w:left="713"/>
        <w:jc w:val="center"/>
      </w:pPr>
      <w:r>
        <w:rPr>
          <w:b/>
        </w:rPr>
        <w:t xml:space="preserve"> </w:t>
      </w:r>
    </w:p>
    <w:p w14:paraId="1162FF61" w14:textId="77777777" w:rsidR="00A43EAE" w:rsidRPr="00532191" w:rsidRDefault="00A43EAE" w:rsidP="00A43EAE">
      <w:pPr>
        <w:pStyle w:val="2"/>
        <w:ind w:left="946" w:right="287"/>
        <w:rPr>
          <w:rFonts w:ascii="Times New Roman" w:hAnsi="Times New Roman" w:cs="Times New Roman"/>
          <w:sz w:val="24"/>
          <w:szCs w:val="24"/>
        </w:rPr>
      </w:pPr>
      <w:r w:rsidRPr="00532191">
        <w:rPr>
          <w:rFonts w:ascii="Times New Roman" w:hAnsi="Times New Roman" w:cs="Times New Roman"/>
          <w:sz w:val="24"/>
          <w:szCs w:val="24"/>
        </w:rPr>
        <w:t xml:space="preserve">3.1.1. Паспорт Подпрограммы 1 </w:t>
      </w:r>
    </w:p>
    <w:p w14:paraId="1DEBF406" w14:textId="77777777" w:rsidR="00A43EAE" w:rsidRDefault="00A43EAE" w:rsidP="00A43EAE">
      <w:pPr>
        <w:spacing w:line="259" w:lineRule="auto"/>
        <w:ind w:left="713"/>
        <w:jc w:val="center"/>
      </w:pPr>
      <w:r>
        <w:t xml:space="preserve"> </w:t>
      </w:r>
    </w:p>
    <w:tbl>
      <w:tblPr>
        <w:tblStyle w:val="TableGrid"/>
        <w:tblW w:w="13914" w:type="dxa"/>
        <w:tblInd w:w="115" w:type="dxa"/>
        <w:tblCellMar>
          <w:top w:w="48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2696"/>
        <w:gridCol w:w="11218"/>
      </w:tblGrid>
      <w:tr w:rsidR="00A43EAE" w14:paraId="738C9118" w14:textId="77777777" w:rsidTr="006A3085">
        <w:trPr>
          <w:trHeight w:val="83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3E1A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Муниципальный заказчик - координатор Подпрограммы 1 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66EE" w14:textId="77777777" w:rsidR="00A43EAE" w:rsidRPr="00532191" w:rsidRDefault="00A43EAE" w:rsidP="006A3085">
            <w:pPr>
              <w:spacing w:after="22" w:line="259" w:lineRule="auto"/>
              <w:ind w:right="66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Администрация городского округа город Шахунья </w:t>
            </w:r>
          </w:p>
          <w:p w14:paraId="282D7920" w14:textId="77777777" w:rsidR="00A43EAE" w:rsidRPr="00532191" w:rsidRDefault="00A43EAE" w:rsidP="006A3085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Нижегородской области </w:t>
            </w:r>
          </w:p>
        </w:tc>
      </w:tr>
      <w:tr w:rsidR="00A43EAE" w14:paraId="386DEE86" w14:textId="77777777" w:rsidTr="006A3085">
        <w:trPr>
          <w:trHeight w:val="84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4911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Соисполнители Подпрограммы 1 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FB0D" w14:textId="77777777" w:rsidR="00A43EAE" w:rsidRPr="00532191" w:rsidRDefault="00A43EAE" w:rsidP="006A3085">
            <w:pPr>
              <w:spacing w:line="259" w:lineRule="auto"/>
              <w:ind w:right="57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>Отдел муниципального имущества и земельных ресурсов городского округа город Шахунья Нижегородской области</w:t>
            </w:r>
          </w:p>
        </w:tc>
      </w:tr>
      <w:tr w:rsidR="00A43EAE" w14:paraId="2490897D" w14:textId="77777777" w:rsidTr="006A3085">
        <w:trPr>
          <w:trHeight w:val="387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6B7C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Цели Подпрограммы 1 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67F6" w14:textId="77777777" w:rsidR="00A43EAE" w:rsidRPr="00532191" w:rsidRDefault="00A43EAE" w:rsidP="00532191">
            <w:pPr>
              <w:numPr>
                <w:ilvl w:val="0"/>
                <w:numId w:val="43"/>
              </w:numPr>
              <w:tabs>
                <w:tab w:val="left" w:pos="314"/>
              </w:tabs>
              <w:spacing w:after="33" w:line="250" w:lineRule="auto"/>
              <w:ind w:right="61"/>
              <w:jc w:val="both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Создание безопасных и благоприятных условий проживания граждан в многоквартирных домах, расположенных на территории городского округа город Шахунья Нижегородской области; </w:t>
            </w:r>
          </w:p>
          <w:p w14:paraId="36AD2235" w14:textId="77777777" w:rsidR="00A43EAE" w:rsidRPr="00532191" w:rsidRDefault="00A43EAE" w:rsidP="00532191">
            <w:pPr>
              <w:numPr>
                <w:ilvl w:val="0"/>
                <w:numId w:val="43"/>
              </w:numPr>
              <w:tabs>
                <w:tab w:val="left" w:pos="314"/>
              </w:tabs>
              <w:spacing w:after="31" w:line="251" w:lineRule="auto"/>
              <w:ind w:right="61"/>
              <w:jc w:val="both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Устранение неисправностей изношенных конструктивных элементов общего имущества собственников помещений в МКД, в том числе по их восстановлению или замене для улучшения эксплуатационных характеристик; </w:t>
            </w:r>
          </w:p>
          <w:p w14:paraId="2B061CED" w14:textId="77777777" w:rsidR="00A43EAE" w:rsidRPr="00532191" w:rsidRDefault="00A43EAE" w:rsidP="00532191">
            <w:pPr>
              <w:numPr>
                <w:ilvl w:val="0"/>
                <w:numId w:val="43"/>
              </w:numPr>
              <w:tabs>
                <w:tab w:val="left" w:pos="314"/>
              </w:tabs>
              <w:spacing w:line="259" w:lineRule="auto"/>
              <w:ind w:right="61"/>
              <w:jc w:val="both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Обеспечение надлежащего состояния общего имущества в многоквартирных домах в соответствии с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 170. </w:t>
            </w:r>
          </w:p>
        </w:tc>
      </w:tr>
      <w:tr w:rsidR="00A43EAE" w:rsidRPr="00532191" w14:paraId="55C98C12" w14:textId="77777777" w:rsidTr="006A3085">
        <w:trPr>
          <w:trHeight w:val="389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4EA2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lastRenderedPageBreak/>
              <w:t xml:space="preserve">Задачи Подпрограммы 1 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8EF8" w14:textId="77777777" w:rsidR="00A43EAE" w:rsidRPr="00532191" w:rsidRDefault="00A43EAE" w:rsidP="006A3085">
            <w:pPr>
              <w:spacing w:line="259" w:lineRule="auto"/>
              <w:ind w:right="57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-Обеспечение своевременного проведения капитального ремонта общего имущества всех многоквартирных домов, за исключением: многоквартирных домов, признанных в установленном порядке аварийными и подлежащими сносу; многоквартирных домов, в которых имеется менее чем три квартиры; жилых домов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 -Использование эффективных технических решений при проведении капитального ремонта. </w:t>
            </w:r>
          </w:p>
        </w:tc>
      </w:tr>
      <w:tr w:rsidR="00A43EAE" w:rsidRPr="00532191" w14:paraId="3536FFC2" w14:textId="77777777" w:rsidTr="006A3085">
        <w:trPr>
          <w:trHeight w:val="83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6F6C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Этапы и сроки реализации Подпрограммы 1 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56C1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Подпрограмма 1 реализуется в течение 2023-2025 годов в три этапа </w:t>
            </w:r>
          </w:p>
        </w:tc>
      </w:tr>
      <w:tr w:rsidR="00A43EAE" w:rsidRPr="00532191" w14:paraId="55AB2B22" w14:textId="77777777" w:rsidTr="006A3085">
        <w:trPr>
          <w:trHeight w:val="139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808F" w14:textId="77777777" w:rsidR="00A43EAE" w:rsidRPr="00532191" w:rsidRDefault="00A43EAE" w:rsidP="006A3085">
            <w:pPr>
              <w:spacing w:after="46" w:line="238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</w:p>
          <w:p w14:paraId="5396A193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Подпрограммы 1 за счет средств бюджета городского округа 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6403" w14:textId="77777777" w:rsidR="00A43EAE" w:rsidRPr="00532191" w:rsidRDefault="00A43EAE" w:rsidP="006A3085">
            <w:pPr>
              <w:spacing w:line="262" w:lineRule="auto"/>
              <w:ind w:right="62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Объемы финансирования Подпрограммы 1 всего 4 500 000,00 рублей, в том числе по годам реализации: 2023 год – 2 500 000,00 рублей. 2024 год – 1 000 000,00 рублей </w:t>
            </w:r>
          </w:p>
          <w:p w14:paraId="1A26983D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2025 год – 1 000 000,00 рублей </w:t>
            </w:r>
          </w:p>
        </w:tc>
      </w:tr>
      <w:tr w:rsidR="00A43EAE" w:rsidRPr="00532191" w14:paraId="687BDC32" w14:textId="77777777" w:rsidTr="006A3085">
        <w:trPr>
          <w:trHeight w:val="56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A26D" w14:textId="77777777" w:rsidR="00A43EAE" w:rsidRPr="00532191" w:rsidRDefault="00A43EAE" w:rsidP="006A3085">
            <w:pPr>
              <w:spacing w:line="259" w:lineRule="auto"/>
              <w:ind w:right="40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Индикаторы достижения цели и 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F8BA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По итогам реализации Подпрограммы 1 «Проведению капитального ремонта общего имущества в многоквартирных </w:t>
            </w:r>
          </w:p>
        </w:tc>
      </w:tr>
    </w:tbl>
    <w:p w14:paraId="72BB6831" w14:textId="77777777" w:rsidR="00A43EAE" w:rsidRPr="00532191" w:rsidRDefault="00A43EAE" w:rsidP="00A43EAE">
      <w:pPr>
        <w:spacing w:line="259" w:lineRule="auto"/>
        <w:ind w:left="115"/>
      </w:pPr>
      <w:r w:rsidRPr="00532191">
        <w:t xml:space="preserve"> </w:t>
      </w:r>
    </w:p>
    <w:tbl>
      <w:tblPr>
        <w:tblStyle w:val="TableGrid"/>
        <w:tblW w:w="13914" w:type="dxa"/>
        <w:tblInd w:w="115" w:type="dxa"/>
        <w:tblCellMar>
          <w:top w:w="57" w:type="dxa"/>
          <w:left w:w="74" w:type="dxa"/>
          <w:right w:w="16" w:type="dxa"/>
        </w:tblCellMar>
        <w:tblLook w:val="04A0" w:firstRow="1" w:lastRow="0" w:firstColumn="1" w:lastColumn="0" w:noHBand="0" w:noVBand="1"/>
      </w:tblPr>
      <w:tblGrid>
        <w:gridCol w:w="2696"/>
        <w:gridCol w:w="11218"/>
      </w:tblGrid>
      <w:tr w:rsidR="00A43EAE" w:rsidRPr="00532191" w14:paraId="4EEEA349" w14:textId="77777777" w:rsidTr="006A3085">
        <w:trPr>
          <w:trHeight w:val="442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0D93" w14:textId="77777777" w:rsidR="00A43EAE" w:rsidRPr="00532191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lastRenderedPageBreak/>
              <w:t xml:space="preserve">показатели непосредственных результатов 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77EC" w14:textId="77777777" w:rsidR="00A43EAE" w:rsidRPr="00532191" w:rsidRDefault="00A43EAE" w:rsidP="006A3085">
            <w:pPr>
              <w:spacing w:after="3" w:line="275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домах, расположенных на территории городского округа город Шахунья Нижегородской области» будут достигнуты следующие значения </w:t>
            </w:r>
            <w:r w:rsidRPr="00532191">
              <w:rPr>
                <w:rFonts w:ascii="Times New Roman" w:hAnsi="Times New Roman" w:cs="Times New Roman"/>
              </w:rPr>
              <w:tab/>
              <w:t xml:space="preserve">индикаторов </w:t>
            </w:r>
            <w:r w:rsidRPr="00532191">
              <w:rPr>
                <w:rFonts w:ascii="Times New Roman" w:hAnsi="Times New Roman" w:cs="Times New Roman"/>
              </w:rPr>
              <w:tab/>
              <w:t xml:space="preserve">и </w:t>
            </w:r>
            <w:r w:rsidRPr="00532191">
              <w:rPr>
                <w:rFonts w:ascii="Times New Roman" w:hAnsi="Times New Roman" w:cs="Times New Roman"/>
              </w:rPr>
              <w:tab/>
              <w:t xml:space="preserve">показатели </w:t>
            </w:r>
            <w:r w:rsidRPr="00532191">
              <w:rPr>
                <w:rFonts w:ascii="Times New Roman" w:hAnsi="Times New Roman" w:cs="Times New Roman"/>
              </w:rPr>
              <w:tab/>
              <w:t xml:space="preserve">непосредственных результатов: </w:t>
            </w:r>
          </w:p>
          <w:p w14:paraId="32C7896D" w14:textId="77777777" w:rsidR="00A43EAE" w:rsidRPr="00532191" w:rsidRDefault="00A43EAE" w:rsidP="006A3085">
            <w:pPr>
              <w:spacing w:after="5" w:line="259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Индикаторы: </w:t>
            </w:r>
          </w:p>
          <w:p w14:paraId="2BEFFBA2" w14:textId="77777777" w:rsidR="00A43EAE" w:rsidRPr="00532191" w:rsidRDefault="00A43EAE" w:rsidP="006A3085">
            <w:pPr>
              <w:spacing w:after="17" w:line="258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1.Общая </w:t>
            </w:r>
            <w:r w:rsidRPr="00532191">
              <w:rPr>
                <w:rFonts w:ascii="Times New Roman" w:hAnsi="Times New Roman" w:cs="Times New Roman"/>
              </w:rPr>
              <w:tab/>
              <w:t xml:space="preserve">площадь </w:t>
            </w:r>
            <w:r w:rsidRPr="00532191">
              <w:rPr>
                <w:rFonts w:ascii="Times New Roman" w:hAnsi="Times New Roman" w:cs="Times New Roman"/>
              </w:rPr>
              <w:tab/>
              <w:t xml:space="preserve">капитально </w:t>
            </w:r>
            <w:r w:rsidRPr="00532191">
              <w:rPr>
                <w:rFonts w:ascii="Times New Roman" w:hAnsi="Times New Roman" w:cs="Times New Roman"/>
              </w:rPr>
              <w:tab/>
              <w:t xml:space="preserve">отремонтированных многоквартирных домов городского округа город Шахунья Нижегородской области составит 48.396.64 кв.м.: </w:t>
            </w:r>
          </w:p>
          <w:p w14:paraId="309531F2" w14:textId="77777777" w:rsidR="00A43EAE" w:rsidRPr="00532191" w:rsidRDefault="00A43EAE" w:rsidP="00532191">
            <w:pPr>
              <w:numPr>
                <w:ilvl w:val="0"/>
                <w:numId w:val="44"/>
              </w:numPr>
              <w:tabs>
                <w:tab w:val="left" w:pos="315"/>
              </w:tabs>
              <w:spacing w:after="17" w:line="259" w:lineRule="auto"/>
              <w:ind w:right="1403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в 2023 году составит 4.842.65 кв.м., </w:t>
            </w:r>
          </w:p>
          <w:p w14:paraId="66A9DE50" w14:textId="77777777" w:rsidR="00A43EAE" w:rsidRPr="00532191" w:rsidRDefault="00A43EAE" w:rsidP="00532191">
            <w:pPr>
              <w:numPr>
                <w:ilvl w:val="0"/>
                <w:numId w:val="44"/>
              </w:numPr>
              <w:tabs>
                <w:tab w:val="left" w:pos="315"/>
              </w:tabs>
              <w:spacing w:line="266" w:lineRule="auto"/>
              <w:ind w:right="1403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в 2024 году составит 6.528.33 кв.м., - в 2025 году составит 37.025.66 кв.м. </w:t>
            </w:r>
          </w:p>
          <w:p w14:paraId="1DC29541" w14:textId="77777777" w:rsidR="00A43EAE" w:rsidRPr="00532191" w:rsidRDefault="00A43EAE" w:rsidP="00532191">
            <w:pPr>
              <w:tabs>
                <w:tab w:val="left" w:pos="315"/>
              </w:tabs>
              <w:spacing w:line="283" w:lineRule="auto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2.Общее </w:t>
            </w:r>
            <w:r w:rsidRPr="00532191">
              <w:rPr>
                <w:rFonts w:ascii="Times New Roman" w:hAnsi="Times New Roman" w:cs="Times New Roman"/>
              </w:rPr>
              <w:tab/>
              <w:t xml:space="preserve">количество </w:t>
            </w:r>
            <w:r w:rsidRPr="00532191">
              <w:rPr>
                <w:rFonts w:ascii="Times New Roman" w:hAnsi="Times New Roman" w:cs="Times New Roman"/>
              </w:rPr>
              <w:tab/>
              <w:t xml:space="preserve">капитально </w:t>
            </w:r>
            <w:r w:rsidRPr="00532191">
              <w:rPr>
                <w:rFonts w:ascii="Times New Roman" w:hAnsi="Times New Roman" w:cs="Times New Roman"/>
              </w:rPr>
              <w:tab/>
              <w:t xml:space="preserve">отремонтированных многоквартирных домов составит 34 ед.: </w:t>
            </w:r>
          </w:p>
          <w:p w14:paraId="4CE4B18F" w14:textId="77777777" w:rsidR="00A43EAE" w:rsidRPr="00532191" w:rsidRDefault="00A43EAE" w:rsidP="00532191">
            <w:pPr>
              <w:numPr>
                <w:ilvl w:val="0"/>
                <w:numId w:val="44"/>
              </w:numPr>
              <w:tabs>
                <w:tab w:val="left" w:pos="315"/>
              </w:tabs>
              <w:spacing w:after="20" w:line="259" w:lineRule="auto"/>
              <w:ind w:right="1403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в 2023 году составит 3 ед., </w:t>
            </w:r>
          </w:p>
          <w:p w14:paraId="7C7C97B5" w14:textId="77777777" w:rsidR="00A43EAE" w:rsidRPr="00532191" w:rsidRDefault="00A43EAE" w:rsidP="00532191">
            <w:pPr>
              <w:numPr>
                <w:ilvl w:val="0"/>
                <w:numId w:val="44"/>
              </w:numPr>
              <w:tabs>
                <w:tab w:val="left" w:pos="315"/>
              </w:tabs>
              <w:spacing w:line="259" w:lineRule="auto"/>
              <w:ind w:right="1403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в 2024 году составит 2 ед., </w:t>
            </w:r>
          </w:p>
          <w:p w14:paraId="52D4F603" w14:textId="77777777" w:rsidR="00A43EAE" w:rsidRPr="00532191" w:rsidRDefault="00A43EAE" w:rsidP="00532191">
            <w:pPr>
              <w:numPr>
                <w:ilvl w:val="0"/>
                <w:numId w:val="44"/>
              </w:numPr>
              <w:tabs>
                <w:tab w:val="left" w:pos="315"/>
              </w:tabs>
              <w:spacing w:line="259" w:lineRule="auto"/>
              <w:ind w:right="1403"/>
              <w:rPr>
                <w:rFonts w:ascii="Times New Roman" w:hAnsi="Times New Roman" w:cs="Times New Roman"/>
              </w:rPr>
            </w:pPr>
            <w:r w:rsidRPr="00532191">
              <w:rPr>
                <w:rFonts w:ascii="Times New Roman" w:hAnsi="Times New Roman" w:cs="Times New Roman"/>
              </w:rPr>
              <w:t xml:space="preserve">- в 2025 году составит 29 ед. </w:t>
            </w:r>
          </w:p>
        </w:tc>
      </w:tr>
    </w:tbl>
    <w:p w14:paraId="33FB0B53" w14:textId="77777777" w:rsidR="00A43EAE" w:rsidRDefault="00A43EAE" w:rsidP="00A43EAE">
      <w:r>
        <w:br w:type="page"/>
      </w:r>
    </w:p>
    <w:p w14:paraId="40EE46E5" w14:textId="77777777" w:rsidR="00A43EAE" w:rsidRPr="00532191" w:rsidRDefault="00A43EAE" w:rsidP="00A43EAE">
      <w:pPr>
        <w:pStyle w:val="2"/>
        <w:ind w:left="946" w:right="398"/>
        <w:rPr>
          <w:rFonts w:ascii="Times New Roman" w:eastAsia="Times New Roman" w:hAnsi="Times New Roman" w:cs="Times New Roman"/>
          <w:sz w:val="24"/>
          <w:szCs w:val="24"/>
        </w:rPr>
      </w:pPr>
      <w:r w:rsidRPr="00532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3.1.2. Текстовая часть Подпрограммы 1 </w:t>
      </w:r>
    </w:p>
    <w:p w14:paraId="10228D92" w14:textId="77777777" w:rsidR="00A43EAE" w:rsidRPr="00532191" w:rsidRDefault="00A43EAE" w:rsidP="00A43EAE">
      <w:pPr>
        <w:spacing w:after="26" w:line="259" w:lineRule="auto"/>
        <w:ind w:left="598"/>
        <w:jc w:val="center"/>
        <w:rPr>
          <w:b/>
          <w:bCs/>
        </w:rPr>
      </w:pPr>
      <w:r w:rsidRPr="00532191">
        <w:rPr>
          <w:b/>
          <w:bCs/>
        </w:rPr>
        <w:t xml:space="preserve"> </w:t>
      </w:r>
    </w:p>
    <w:p w14:paraId="189DCD5E" w14:textId="77777777" w:rsidR="00A43EAE" w:rsidRPr="00532191" w:rsidRDefault="00A43EAE" w:rsidP="004B1517">
      <w:pPr>
        <w:pStyle w:val="3"/>
        <w:ind w:left="946" w:right="401"/>
        <w:jc w:val="both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532191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3.1.2.1. Характеристика текущего состояния </w:t>
      </w:r>
    </w:p>
    <w:p w14:paraId="78DC52E1" w14:textId="77777777" w:rsidR="00A43EAE" w:rsidRDefault="00A43EAE" w:rsidP="004B1517">
      <w:pPr>
        <w:ind w:left="-15" w:firstLine="540"/>
        <w:jc w:val="both"/>
      </w:pPr>
      <w:r>
        <w:t>Объем многоквартирного жилищного фонда городского округа город Шахунья Нижегородской области (с учетом домов блокированной застройки) составляет 557 800,00 м</w:t>
      </w:r>
      <w:r>
        <w:rPr>
          <w:vertAlign w:val="superscript"/>
        </w:rPr>
        <w:t>2</w:t>
      </w:r>
      <w:r>
        <w:t xml:space="preserve">. </w:t>
      </w:r>
    </w:p>
    <w:p w14:paraId="376489BC" w14:textId="77777777" w:rsidR="00A43EAE" w:rsidRDefault="00A43EAE" w:rsidP="004B1517">
      <w:pPr>
        <w:ind w:left="-15" w:firstLine="540"/>
        <w:jc w:val="both"/>
      </w:pPr>
      <w:r>
        <w:t>Общая площадь жилых и нежилых помещений в многоквартирных домах городского округа город Шахунья Нижегородской области, участвующих в региональной адресной программе по проведению капитального ремонта общего имущества в многоквартирных домах, расположенных на территории Нижегородской области, составляет – 481 197,89 м</w:t>
      </w:r>
      <w:r>
        <w:rPr>
          <w:vertAlign w:val="superscript"/>
        </w:rPr>
        <w:t>2</w:t>
      </w:r>
      <w:r>
        <w:t xml:space="preserve">. </w:t>
      </w:r>
    </w:p>
    <w:p w14:paraId="2704BED9" w14:textId="77777777" w:rsidR="00A43EAE" w:rsidRDefault="00A43EAE" w:rsidP="004B1517">
      <w:pPr>
        <w:ind w:left="-15" w:firstLine="566"/>
        <w:jc w:val="both"/>
      </w:pPr>
      <w:r>
        <w:t xml:space="preserve">Жилой сектор, расположенный на территории городского округа, представлен индивидуальной жилой застройкой и многоквартирными жилыми домами. Большинство жители индивидуальной жилой застройки используют индивидуальные источники тепловой энергии: электрическое отопление, печное отопление. </w:t>
      </w:r>
    </w:p>
    <w:p w14:paraId="7C1A6498" w14:textId="77777777" w:rsidR="00A43EAE" w:rsidRDefault="00A43EAE" w:rsidP="004B1517">
      <w:pPr>
        <w:ind w:left="-15" w:firstLine="566"/>
        <w:jc w:val="both"/>
      </w:pPr>
      <w:r>
        <w:t xml:space="preserve">Мониторинг состояния жилищного фонда городского округа город Шахунья Нижегородской области по проведению капитального ремонта многоквартирных домов показал, что большая часть домов находится в неудовлетворительном состоянии и нуждается в капитальном ремонте. </w:t>
      </w:r>
    </w:p>
    <w:p w14:paraId="1B920C4A" w14:textId="77777777" w:rsidR="00A43EAE" w:rsidRDefault="00A43EAE" w:rsidP="004B1517">
      <w:pPr>
        <w:ind w:left="-15" w:firstLine="566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оптимизация процессов планирования капитального ремонта.  </w:t>
      </w:r>
    </w:p>
    <w:p w14:paraId="4CEE2A1B" w14:textId="77777777" w:rsidR="00A43EAE" w:rsidRDefault="00A43EAE" w:rsidP="004B1517">
      <w:pPr>
        <w:ind w:left="-15" w:firstLine="566"/>
        <w:jc w:val="both"/>
      </w:pPr>
      <w:r>
        <w:t xml:space="preserve">Реализация Подпрограммы 1 должна обеспечить перспективное планирование капитального ремонта жилищного фонда на основе анализа фактических и технических показателей состояния конструктивных элементов и инженерных систем многоквартирных домов. </w:t>
      </w:r>
    </w:p>
    <w:p w14:paraId="67D222A0" w14:textId="77777777" w:rsidR="00A43EAE" w:rsidRDefault="00A43EAE" w:rsidP="004B1517">
      <w:pPr>
        <w:ind w:left="-15" w:firstLine="566"/>
        <w:jc w:val="both"/>
      </w:pPr>
      <w:r>
        <w:t xml:space="preserve">Определение необходимости проведения капитального ремонта осуществляется на основании  информации об обследовании технического состояния многоквартирных домов, данных технических паспортов, технической документации предоставляемой лицами, осуществляющими управление многоквартирными домами, и информации об обследовании технического состояния многоквартирных домов, данных технических паспортов, технической документации, в отношении многоквартирных домов, находящихся в муниципальной собственности, а также в отношении многоквартирных домов, информация о которых не представлена лицами, осуществляющими управление многоквартирными домами. </w:t>
      </w:r>
    </w:p>
    <w:p w14:paraId="038745A5" w14:textId="77777777" w:rsidR="00A43EAE" w:rsidRDefault="00A43EAE" w:rsidP="004B1517">
      <w:pPr>
        <w:ind w:left="-15" w:firstLine="566"/>
        <w:jc w:val="both"/>
      </w:pPr>
      <w:r>
        <w:t xml:space="preserve">Администрация городского округа город Шахунья Нижегородской области для уточнения данных и (или) определения приоритетности в необходимости проведения капитального ремонта может формировать комиссию с участием представителей администрации городского округа город Шахунья Нижегородской области, а также представителей лица, осуществляющего управление многоквартирным домом и (или) регионального оператора (в случае формирования фонда капитального ремонта на счете, счетах регионального оператора) </w:t>
      </w:r>
    </w:p>
    <w:p w14:paraId="77878588" w14:textId="77777777" w:rsidR="00A43EAE" w:rsidRDefault="00A43EAE" w:rsidP="00A43EAE">
      <w:pPr>
        <w:spacing w:after="18" w:line="259" w:lineRule="auto"/>
      </w:pPr>
      <w:r>
        <w:rPr>
          <w:b/>
        </w:rPr>
        <w:t xml:space="preserve"> </w:t>
      </w:r>
    </w:p>
    <w:p w14:paraId="251AB442" w14:textId="77777777" w:rsidR="00A43EAE" w:rsidRPr="004B1517" w:rsidRDefault="00A43EAE" w:rsidP="00A43EAE">
      <w:pPr>
        <w:pStyle w:val="3"/>
        <w:ind w:left="946" w:right="400"/>
        <w:rPr>
          <w:rFonts w:ascii="Times New Roman" w:hAnsi="Times New Roman" w:cs="Times New Roman"/>
          <w:sz w:val="24"/>
          <w:szCs w:val="24"/>
        </w:rPr>
      </w:pPr>
      <w:r w:rsidRPr="004B1517">
        <w:rPr>
          <w:rFonts w:ascii="Times New Roman" w:hAnsi="Times New Roman" w:cs="Times New Roman"/>
          <w:sz w:val="24"/>
          <w:szCs w:val="24"/>
        </w:rPr>
        <w:t xml:space="preserve">3.1.2.2. Цели и задачи </w:t>
      </w:r>
    </w:p>
    <w:p w14:paraId="0C821994" w14:textId="77777777" w:rsidR="00A43EAE" w:rsidRDefault="00A43EAE" w:rsidP="004B1517">
      <w:pPr>
        <w:ind w:left="-15" w:firstLine="540"/>
        <w:jc w:val="both"/>
      </w:pPr>
      <w:r>
        <w:t xml:space="preserve">Стратегической целью Подпрограммы 1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целом. </w:t>
      </w:r>
    </w:p>
    <w:p w14:paraId="761BEED2" w14:textId="77777777" w:rsidR="00A43EAE" w:rsidRDefault="00A43EAE" w:rsidP="004B1517">
      <w:pPr>
        <w:ind w:left="550"/>
        <w:jc w:val="both"/>
      </w:pPr>
      <w:r>
        <w:t xml:space="preserve">Задачи для достижения поставленной цели следующие: </w:t>
      </w:r>
    </w:p>
    <w:p w14:paraId="28A5E700" w14:textId="77777777" w:rsidR="00A43EAE" w:rsidRDefault="00A43EAE" w:rsidP="004B1517">
      <w:pPr>
        <w:ind w:left="-15" w:firstLine="566"/>
        <w:jc w:val="both"/>
      </w:pPr>
      <w:r>
        <w:t xml:space="preserve">-Обеспечение своевременного проведения капитального ремонта общего имущества в многоквартирных домах городского округа город Шахунья Нижегородской области; </w:t>
      </w:r>
    </w:p>
    <w:p w14:paraId="7F9BB673" w14:textId="77777777" w:rsidR="00A43EAE" w:rsidRDefault="00A43EAE" w:rsidP="004B1517">
      <w:pPr>
        <w:ind w:left="576"/>
        <w:jc w:val="both"/>
      </w:pPr>
      <w:r>
        <w:t xml:space="preserve">-Выполнение планируемых показателей выполнения Подпрограммы 1; </w:t>
      </w:r>
    </w:p>
    <w:p w14:paraId="13B3569C" w14:textId="77777777" w:rsidR="00A43EAE" w:rsidRDefault="00A43EAE" w:rsidP="004B1517">
      <w:pPr>
        <w:ind w:left="-15" w:firstLine="566"/>
        <w:jc w:val="both"/>
      </w:pPr>
      <w:r>
        <w:lastRenderedPageBreak/>
        <w:t xml:space="preserve">-Конкретизация сроков проведения капитального ремонта общего имущества в многоквартирных домах городского округа город Шахунья Нижегородской области; </w:t>
      </w:r>
    </w:p>
    <w:p w14:paraId="620E69D3" w14:textId="77777777" w:rsidR="00A43EAE" w:rsidRDefault="00A43EAE" w:rsidP="004B1517">
      <w:pPr>
        <w:ind w:left="-15" w:firstLine="566"/>
        <w:jc w:val="both"/>
      </w:pPr>
      <w:r>
        <w:t xml:space="preserve">-Уточнение стоимости услуг и (или) работ по капитальному ремонту общего имущества в многоквартирных домах городского округа город Шахунья Нижегородской области; -Определение объема муниципальной поддержки капитального ремонта общего имущества в многоквартирных домах за счет средств местного бюджета. </w:t>
      </w:r>
    </w:p>
    <w:p w14:paraId="5DFEA49C" w14:textId="77777777" w:rsidR="00A43EAE" w:rsidRDefault="00A43EAE" w:rsidP="004B1517">
      <w:pPr>
        <w:spacing w:after="26" w:line="259" w:lineRule="auto"/>
        <w:jc w:val="both"/>
      </w:pPr>
      <w:r>
        <w:t xml:space="preserve"> </w:t>
      </w:r>
    </w:p>
    <w:p w14:paraId="0CFDD02A" w14:textId="77777777" w:rsidR="00A43EAE" w:rsidRDefault="00A43EAE" w:rsidP="00A43EAE">
      <w:pPr>
        <w:spacing w:after="8" w:line="271" w:lineRule="auto"/>
        <w:ind w:left="2321"/>
      </w:pPr>
      <w:r>
        <w:rPr>
          <w:b/>
        </w:rPr>
        <w:t xml:space="preserve">                                  3.1.2.3. Сроки и этапы реализации Подпрограммы 1 </w:t>
      </w:r>
    </w:p>
    <w:p w14:paraId="0027866C" w14:textId="77777777" w:rsidR="00A43EAE" w:rsidRDefault="00A43EAE" w:rsidP="004B1517">
      <w:pPr>
        <w:ind w:left="-15" w:firstLine="540"/>
        <w:jc w:val="both"/>
      </w:pPr>
      <w:r>
        <w:t xml:space="preserve">Подпрограмма 1 «Проведению капитального ремонта общего имущества в многоквартирных домах, расположенных на территории городского округа город Шахунья Нижегородской области» будет реализована в период 2023-2025 годов в три этапа. </w:t>
      </w:r>
    </w:p>
    <w:p w14:paraId="075C8254" w14:textId="77777777" w:rsidR="00A43EAE" w:rsidRDefault="00A43EAE" w:rsidP="00A43EAE">
      <w:pPr>
        <w:spacing w:after="27" w:line="259" w:lineRule="auto"/>
        <w:ind w:left="598"/>
        <w:jc w:val="center"/>
      </w:pPr>
      <w:r>
        <w:rPr>
          <w:b/>
        </w:rPr>
        <w:t xml:space="preserve"> </w:t>
      </w:r>
    </w:p>
    <w:p w14:paraId="030080A0" w14:textId="77777777" w:rsidR="00A43EAE" w:rsidRPr="004B1517" w:rsidRDefault="00A43EAE" w:rsidP="00A43EAE">
      <w:pPr>
        <w:pStyle w:val="3"/>
        <w:ind w:left="946" w:right="941"/>
        <w:rPr>
          <w:rFonts w:ascii="Times New Roman" w:eastAsia="Times New Roman" w:hAnsi="Times New Roman" w:cs="Times New Roman"/>
          <w:bCs w:val="0"/>
          <w:spacing w:val="0"/>
          <w:sz w:val="24"/>
          <w:szCs w:val="24"/>
        </w:rPr>
      </w:pPr>
      <w:r w:rsidRPr="004B1517">
        <w:rPr>
          <w:rFonts w:ascii="Times New Roman" w:eastAsia="Times New Roman" w:hAnsi="Times New Roman" w:cs="Times New Roman"/>
          <w:bCs w:val="0"/>
          <w:spacing w:val="0"/>
          <w:sz w:val="24"/>
          <w:szCs w:val="24"/>
        </w:rPr>
        <w:t xml:space="preserve">3.1.2.4. Перечень основных мероприятий Подпрограммы 1 </w:t>
      </w:r>
    </w:p>
    <w:p w14:paraId="45532D24" w14:textId="77777777" w:rsidR="00A43EAE" w:rsidRDefault="00A43EAE" w:rsidP="004B1517">
      <w:pPr>
        <w:ind w:left="-15" w:firstLine="566"/>
        <w:jc w:val="both"/>
      </w:pPr>
      <w:r>
        <w:t>Информация по основным мероприятиям Подпрограммы 1 отражена в Таблице 1 «Перечень основных мероприятий Муниципальной программы».</w:t>
      </w:r>
      <w:r>
        <w:rPr>
          <w:b/>
        </w:rPr>
        <w:t xml:space="preserve"> </w:t>
      </w:r>
    </w:p>
    <w:p w14:paraId="22F7A36A" w14:textId="77777777" w:rsidR="00A43EAE" w:rsidRDefault="00A43EAE" w:rsidP="00A43EAE">
      <w:pPr>
        <w:spacing w:line="259" w:lineRule="auto"/>
        <w:ind w:left="540"/>
      </w:pPr>
      <w:r>
        <w:t xml:space="preserve"> </w:t>
      </w:r>
    </w:p>
    <w:p w14:paraId="1144DB39" w14:textId="77777777" w:rsidR="00A43EAE" w:rsidRDefault="00A43EAE" w:rsidP="00A43EAE">
      <w:pPr>
        <w:spacing w:after="8" w:line="271" w:lineRule="auto"/>
        <w:ind w:left="3032" w:hanging="2396"/>
      </w:pPr>
      <w:r>
        <w:rPr>
          <w:b/>
        </w:rPr>
        <w:t xml:space="preserve">3.1.2.5. Индикаторы достижения цели и непосредственные результаты реализации муниципальной Подпрограммы 1 </w:t>
      </w:r>
    </w:p>
    <w:p w14:paraId="199AD8A6" w14:textId="77777777" w:rsidR="00A43EAE" w:rsidRDefault="00A43EAE" w:rsidP="004B1517">
      <w:pPr>
        <w:spacing w:after="23" w:line="259" w:lineRule="auto"/>
        <w:ind w:right="3" w:firstLine="567"/>
        <w:jc w:val="both"/>
      </w:pPr>
      <w:r>
        <w:t>Информация по основным мероприятиям Подпрограммы 1 отражена в Таблица 2 «Сведения об индикаторах и непосредственных результатах».</w:t>
      </w:r>
      <w:r>
        <w:rPr>
          <w:b/>
        </w:rPr>
        <w:t xml:space="preserve"> </w:t>
      </w:r>
    </w:p>
    <w:p w14:paraId="647621F5" w14:textId="77777777" w:rsidR="00A43EAE" w:rsidRDefault="00A43EAE" w:rsidP="00A43EAE">
      <w:pPr>
        <w:spacing w:line="259" w:lineRule="auto"/>
        <w:ind w:left="540"/>
      </w:pPr>
      <w:r>
        <w:t xml:space="preserve"> </w:t>
      </w:r>
    </w:p>
    <w:p w14:paraId="2301A30D" w14:textId="77777777" w:rsidR="00A43EAE" w:rsidRDefault="00A43EAE" w:rsidP="00A43EAE">
      <w:pPr>
        <w:spacing w:after="8" w:line="271" w:lineRule="auto"/>
        <w:ind w:left="2251" w:hanging="1229"/>
      </w:pPr>
      <w:r>
        <w:rPr>
          <w:b/>
        </w:rPr>
        <w:t xml:space="preserve">3.1.2.6. Прогноз сводных показателей муниципальных заданий на оказание муниципальных услуг (работ) Подпрограммы 1 </w:t>
      </w:r>
    </w:p>
    <w:p w14:paraId="10D8E48B" w14:textId="77777777" w:rsidR="00A43EAE" w:rsidRDefault="00A43EAE" w:rsidP="00A43EAE">
      <w:pPr>
        <w:ind w:left="-15" w:firstLine="540"/>
      </w:pPr>
      <w:r>
        <w:t xml:space="preserve">В рамках Подпрограммы 1 не предусматривается оказание муниципальных услуг (работ) физическим и юридическим лицам. </w:t>
      </w:r>
    </w:p>
    <w:p w14:paraId="6BC47286" w14:textId="77777777" w:rsidR="00A43EAE" w:rsidRDefault="00A43EAE" w:rsidP="00A43EAE">
      <w:pPr>
        <w:spacing w:after="27" w:line="259" w:lineRule="auto"/>
      </w:pPr>
      <w:r>
        <w:t xml:space="preserve"> </w:t>
      </w:r>
    </w:p>
    <w:p w14:paraId="6A6A6A33" w14:textId="77777777" w:rsidR="00A43EAE" w:rsidRDefault="00A43EAE" w:rsidP="00A43EAE">
      <w:pPr>
        <w:spacing w:after="8" w:line="271" w:lineRule="auto"/>
        <w:ind w:left="2859" w:hanging="1837"/>
      </w:pPr>
      <w:r>
        <w:rPr>
          <w:b/>
        </w:rPr>
        <w:t xml:space="preserve">3.1.2.7. Участие в реализации Подпрограммы 1 муниципальных унитарных предприятий, акционерных обществ. </w:t>
      </w:r>
    </w:p>
    <w:p w14:paraId="0F79198C" w14:textId="77777777" w:rsidR="00A43EAE" w:rsidRDefault="00A43EAE" w:rsidP="004B1517">
      <w:pPr>
        <w:ind w:left="-15" w:firstLine="540"/>
        <w:jc w:val="both"/>
      </w:pPr>
      <w:r>
        <w:t>В реализации Подпрограммы 1 не принимают участия муниципальные унитарные предприятия, акционерные общества, общественные, научные и иные организации, а также внебюджетные фонды.</w:t>
      </w:r>
      <w:r>
        <w:rPr>
          <w:b/>
        </w:rPr>
        <w:t xml:space="preserve"> </w:t>
      </w:r>
    </w:p>
    <w:p w14:paraId="33D5BC5E" w14:textId="77777777" w:rsidR="00A43EAE" w:rsidRDefault="00A43EAE" w:rsidP="00A43EAE">
      <w:pPr>
        <w:spacing w:after="19" w:line="259" w:lineRule="auto"/>
      </w:pPr>
      <w:r>
        <w:rPr>
          <w:b/>
        </w:rPr>
        <w:t xml:space="preserve"> </w:t>
      </w:r>
    </w:p>
    <w:p w14:paraId="29A837F1" w14:textId="1E460EE7" w:rsidR="00A43EAE" w:rsidRDefault="00A43EAE" w:rsidP="004B1517">
      <w:pPr>
        <w:spacing w:after="8" w:line="271" w:lineRule="auto"/>
        <w:jc w:val="center"/>
      </w:pPr>
      <w:r>
        <w:rPr>
          <w:b/>
        </w:rPr>
        <w:t>3.1.2.8. Обоснование объема финансовых ресурсов.</w:t>
      </w:r>
    </w:p>
    <w:p w14:paraId="3576F191" w14:textId="77777777" w:rsidR="00A43EAE" w:rsidRDefault="00A43EAE" w:rsidP="004B1517">
      <w:pPr>
        <w:ind w:left="-15" w:firstLine="566"/>
        <w:jc w:val="both"/>
      </w:pPr>
      <w:r>
        <w:t>Информация по ресурсному обеспечению Подпрограммы 1 за счет средств бюджета городского округа город Шахунья Нижегородской области (с расшифровкой по основным мероприятиям подпрограмм, а также по годам реализации  программы) отражается по форме согласно таблицы 3 «Ресурсное обеспечение реализации Муниципальной программы за счет средств городского округа город Шахунья Нижегородской области» и таблицы 4</w:t>
      </w:r>
      <w:r>
        <w:rPr>
          <w:b/>
        </w:rPr>
        <w:t xml:space="preserve"> </w:t>
      </w:r>
      <w:r>
        <w:t xml:space="preserve">«Прогнозная оценка расходов на реализацию Муниципальной программы за счет всех источников». </w:t>
      </w:r>
    </w:p>
    <w:p w14:paraId="2F1E196D" w14:textId="77777777" w:rsidR="00A43EAE" w:rsidRDefault="00A43EAE" w:rsidP="00A43EAE">
      <w:pPr>
        <w:spacing w:after="19" w:line="259" w:lineRule="auto"/>
      </w:pPr>
      <w:r>
        <w:rPr>
          <w:b/>
        </w:rPr>
        <w:t xml:space="preserve"> </w:t>
      </w:r>
    </w:p>
    <w:p w14:paraId="30C22498" w14:textId="77777777" w:rsidR="00A43EAE" w:rsidRDefault="00A43EAE" w:rsidP="00A43EAE">
      <w:pPr>
        <w:spacing w:after="8" w:line="271" w:lineRule="auto"/>
        <w:ind w:left="2321"/>
      </w:pPr>
      <w:r>
        <w:rPr>
          <w:b/>
        </w:rPr>
        <w:t xml:space="preserve">                      3.1.2.9. Анализ рисков реализации Подпрограммы 1 </w:t>
      </w:r>
    </w:p>
    <w:p w14:paraId="2302A553" w14:textId="77777777" w:rsidR="00A43EAE" w:rsidRDefault="00A43EAE" w:rsidP="00A43EAE">
      <w:pPr>
        <w:ind w:left="-15" w:firstLine="540"/>
      </w:pPr>
      <w:r>
        <w:lastRenderedPageBreak/>
        <w:t>Анализ рисков Подпрограммы 1 описывается в п.</w:t>
      </w:r>
      <w:r>
        <w:rPr>
          <w:b/>
        </w:rPr>
        <w:t xml:space="preserve"> </w:t>
      </w:r>
      <w:r>
        <w:t xml:space="preserve">2.9. «Анализ рисков реализации Муниципальной программы».  </w:t>
      </w:r>
    </w:p>
    <w:p w14:paraId="378D2D48" w14:textId="77777777" w:rsidR="00A43EAE" w:rsidRDefault="00A43EAE" w:rsidP="00A43EAE">
      <w:pPr>
        <w:spacing w:after="17" w:line="259" w:lineRule="auto"/>
      </w:pPr>
      <w:r>
        <w:rPr>
          <w:b/>
        </w:rPr>
        <w:t xml:space="preserve"> </w:t>
      </w:r>
    </w:p>
    <w:p w14:paraId="3E0EEB9D" w14:textId="77777777" w:rsidR="00A43EAE" w:rsidRDefault="00A43EAE" w:rsidP="00A43EAE">
      <w:pPr>
        <w:spacing w:after="8" w:line="271" w:lineRule="auto"/>
        <w:ind w:left="2480"/>
      </w:pPr>
      <w:r>
        <w:rPr>
          <w:b/>
        </w:rPr>
        <w:t xml:space="preserve">                         3.1.2.10 Оценка эффективности Подпрограммы 1 </w:t>
      </w:r>
    </w:p>
    <w:p w14:paraId="5D71B250" w14:textId="77777777" w:rsidR="00A43EAE" w:rsidRDefault="00A43EAE" w:rsidP="00A43EAE">
      <w:pPr>
        <w:ind w:left="-15" w:firstLine="566"/>
      </w:pPr>
      <w:r>
        <w:t xml:space="preserve">Оценка эффективности Подпрограммы 1 описывается в </w:t>
      </w:r>
      <w:proofErr w:type="gramStart"/>
      <w:r>
        <w:t>п.2.10.»Оценка</w:t>
      </w:r>
      <w:proofErr w:type="gramEnd"/>
      <w:r>
        <w:t xml:space="preserve"> эффективности Муниципальной программы». </w:t>
      </w:r>
    </w:p>
    <w:p w14:paraId="7996E856" w14:textId="77777777" w:rsidR="004B1517" w:rsidRDefault="004B1517" w:rsidP="00A43EAE">
      <w:pPr>
        <w:ind w:left="-15" w:firstLine="566"/>
      </w:pPr>
    </w:p>
    <w:p w14:paraId="3F23B58A" w14:textId="3AB9FA89" w:rsidR="00A43EAE" w:rsidRDefault="00A43EAE" w:rsidP="004B1517">
      <w:pPr>
        <w:spacing w:after="8" w:line="271" w:lineRule="auto"/>
        <w:ind w:left="36" w:firstLine="646"/>
        <w:jc w:val="center"/>
      </w:pPr>
      <w:r>
        <w:rPr>
          <w:b/>
        </w:rPr>
        <w:t>3.2. 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</w:t>
      </w:r>
      <w:r w:rsidR="004B1517">
        <w:rPr>
          <w:b/>
        </w:rPr>
        <w:br/>
      </w:r>
      <w:r>
        <w:rPr>
          <w:b/>
        </w:rPr>
        <w:t xml:space="preserve"> (далее - Подпрограмма 2)</w:t>
      </w:r>
    </w:p>
    <w:p w14:paraId="6AACCEC8" w14:textId="0AE7C686" w:rsidR="00A43EAE" w:rsidRDefault="00A43EAE" w:rsidP="004B1517">
      <w:pPr>
        <w:spacing w:line="259" w:lineRule="auto"/>
        <w:ind w:left="540"/>
      </w:pPr>
      <w:r>
        <w:rPr>
          <w:b/>
        </w:rPr>
        <w:t xml:space="preserve"> </w:t>
      </w:r>
    </w:p>
    <w:p w14:paraId="0285C951" w14:textId="77777777" w:rsidR="00A43EAE" w:rsidRPr="004B1517" w:rsidRDefault="00A43EAE" w:rsidP="00A43EAE">
      <w:pPr>
        <w:pStyle w:val="2"/>
        <w:ind w:left="946" w:right="402"/>
        <w:rPr>
          <w:rFonts w:ascii="Times New Roman" w:hAnsi="Times New Roman" w:cs="Times New Roman"/>
          <w:sz w:val="24"/>
          <w:szCs w:val="24"/>
        </w:rPr>
      </w:pPr>
      <w:r w:rsidRPr="004B1517">
        <w:rPr>
          <w:rFonts w:ascii="Times New Roman" w:hAnsi="Times New Roman" w:cs="Times New Roman"/>
          <w:sz w:val="24"/>
          <w:szCs w:val="24"/>
        </w:rPr>
        <w:t xml:space="preserve">3.2.1. Паспорт Подпрограммы 2 </w:t>
      </w:r>
    </w:p>
    <w:p w14:paraId="6188E929" w14:textId="6F5EF980" w:rsidR="00A43EAE" w:rsidRDefault="00A43EAE" w:rsidP="004B1517">
      <w:pPr>
        <w:spacing w:line="259" w:lineRule="auto"/>
        <w:ind w:left="540"/>
        <w:jc w:val="center"/>
      </w:pPr>
    </w:p>
    <w:tbl>
      <w:tblPr>
        <w:tblStyle w:val="TableGrid"/>
        <w:tblW w:w="14454" w:type="dxa"/>
        <w:jc w:val="center"/>
        <w:tblInd w:w="0" w:type="dxa"/>
        <w:tblCellMar>
          <w:top w:w="45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2722"/>
        <w:gridCol w:w="11732"/>
      </w:tblGrid>
      <w:tr w:rsidR="00A43EAE" w:rsidRPr="004B1517" w14:paraId="3D8FAC09" w14:textId="77777777" w:rsidTr="004B1517">
        <w:trPr>
          <w:trHeight w:val="838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C7B3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Муниципальный заказчик - координатор Подпрограммы 2 </w:t>
            </w:r>
          </w:p>
        </w:tc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0DE5" w14:textId="77777777" w:rsidR="00A43EAE" w:rsidRPr="004B1517" w:rsidRDefault="00A43EAE" w:rsidP="006A3085">
            <w:pPr>
              <w:spacing w:after="22"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Администрация городского округа город Шахунья </w:t>
            </w:r>
          </w:p>
          <w:p w14:paraId="0840EB4D" w14:textId="77777777" w:rsidR="00A43EAE" w:rsidRPr="004B1517" w:rsidRDefault="00A43EAE" w:rsidP="006A3085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Нижегородской области </w:t>
            </w:r>
          </w:p>
        </w:tc>
      </w:tr>
      <w:tr w:rsidR="00A43EAE" w:rsidRPr="004B1517" w14:paraId="40FF4C06" w14:textId="77777777" w:rsidTr="004B1517">
        <w:trPr>
          <w:trHeight w:val="564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9E8D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Соисполнители Подпрограммы 2 </w:t>
            </w:r>
          </w:p>
        </w:tc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536D" w14:textId="77777777" w:rsidR="00A43EAE" w:rsidRPr="004B1517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Отдел муниципального имущества и земельных ресурсов городского округа город Шахунья Нижегородской области </w:t>
            </w:r>
          </w:p>
        </w:tc>
      </w:tr>
      <w:tr w:rsidR="00A43EAE" w:rsidRPr="004B1517" w14:paraId="593BFFD8" w14:textId="77777777" w:rsidTr="004B1517">
        <w:trPr>
          <w:trHeight w:val="2494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4A57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Цель Подпрограммы 2 </w:t>
            </w:r>
          </w:p>
        </w:tc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9C03" w14:textId="77777777" w:rsidR="00A43EAE" w:rsidRPr="004B1517" w:rsidRDefault="00A43EAE" w:rsidP="006A3085">
            <w:pPr>
              <w:spacing w:after="33" w:line="250" w:lineRule="auto"/>
              <w:ind w:right="63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-Создание безопасных и благоприятных условий проживания граждан в муниципальных жилых помещениях, расположенных на территории городского округа город Шахунья Нижегородской области; </w:t>
            </w:r>
          </w:p>
          <w:p w14:paraId="4A91DF9A" w14:textId="77777777" w:rsidR="00A43EAE" w:rsidRPr="004B1517" w:rsidRDefault="00A43EAE" w:rsidP="006A3085">
            <w:pPr>
              <w:spacing w:line="259" w:lineRule="auto"/>
              <w:ind w:right="59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-Устранение неисправностей изношенных конструктивных элементов муниципальных жилых помещений по выезду комиссии по обследованию жилого фонда и нежилых помещений муниципальной формы собственности городского округа город Шахунья Нижегородской области </w:t>
            </w:r>
          </w:p>
        </w:tc>
      </w:tr>
      <w:tr w:rsidR="00A43EAE" w:rsidRPr="004B1517" w14:paraId="22139AB5" w14:textId="77777777" w:rsidTr="004B1517">
        <w:trPr>
          <w:trHeight w:val="1942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E6B2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Задачи Подпрограммы 2 </w:t>
            </w:r>
          </w:p>
        </w:tc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23B7" w14:textId="77777777" w:rsidR="00A43EAE" w:rsidRPr="004B1517" w:rsidRDefault="00A43EAE" w:rsidP="006A3085">
            <w:pPr>
              <w:spacing w:after="35" w:line="248" w:lineRule="auto"/>
              <w:ind w:right="63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-Обеспечение своевременного проведения капитального ремонта муниципальных жилых помещений по выезду комиссии по обследованию жилого фонда и нежилых помещений муниципальной формы собственности городского округа город Шахунья Нижегородской области;  </w:t>
            </w:r>
          </w:p>
          <w:p w14:paraId="610BF06E" w14:textId="77777777" w:rsidR="00A43EAE" w:rsidRPr="004B1517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-Использование эффективных технических решений при проведении капитального ремонта. </w:t>
            </w:r>
          </w:p>
        </w:tc>
      </w:tr>
      <w:tr w:rsidR="00A43EAE" w:rsidRPr="004B1517" w14:paraId="3D39692D" w14:textId="77777777" w:rsidTr="004B1517">
        <w:trPr>
          <w:trHeight w:val="838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D710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lastRenderedPageBreak/>
              <w:t xml:space="preserve">Этапы и сроки реализации Подпрограммы 2 </w:t>
            </w:r>
          </w:p>
        </w:tc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5B54" w14:textId="77777777" w:rsidR="00A43EAE" w:rsidRPr="004B1517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Подпрограмма 2 реализуется в 2023-2025 году в три этапа </w:t>
            </w:r>
          </w:p>
        </w:tc>
      </w:tr>
      <w:tr w:rsidR="00A43EAE" w:rsidRPr="004B1517" w14:paraId="1454C3A3" w14:textId="77777777" w:rsidTr="004B1517">
        <w:trPr>
          <w:trHeight w:val="1390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BE02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Объемы бюджетных </w:t>
            </w:r>
          </w:p>
          <w:p w14:paraId="257A4AB0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ассигнований за счет средств бюджета городского округа  </w:t>
            </w:r>
          </w:p>
        </w:tc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145B" w14:textId="77777777" w:rsidR="00A43EAE" w:rsidRPr="004B1517" w:rsidRDefault="00A43EAE" w:rsidP="006A3085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Объемы финансирования Подпрограммы 2 всего 4 000 000,00 руб., в том числе по годам реализации: </w:t>
            </w:r>
          </w:p>
          <w:p w14:paraId="3569DFC5" w14:textId="77777777" w:rsidR="00A43EAE" w:rsidRPr="004B1517" w:rsidRDefault="00A43EAE" w:rsidP="00A43EAE">
            <w:pPr>
              <w:pStyle w:val="ad"/>
              <w:numPr>
                <w:ilvl w:val="0"/>
                <w:numId w:val="5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517">
              <w:rPr>
                <w:rFonts w:ascii="Times New Roman" w:hAnsi="Times New Roman" w:cs="Times New Roman"/>
                <w:sz w:val="24"/>
                <w:szCs w:val="24"/>
              </w:rPr>
              <w:t xml:space="preserve"> год – 2 000 000,00 рублей; </w:t>
            </w:r>
          </w:p>
          <w:p w14:paraId="39BA53F2" w14:textId="77777777" w:rsidR="00A43EAE" w:rsidRPr="004B1517" w:rsidRDefault="00A43EAE" w:rsidP="00A43EAE">
            <w:pPr>
              <w:pStyle w:val="ad"/>
              <w:numPr>
                <w:ilvl w:val="0"/>
                <w:numId w:val="5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517">
              <w:rPr>
                <w:rFonts w:ascii="Times New Roman" w:hAnsi="Times New Roman" w:cs="Times New Roman"/>
                <w:sz w:val="24"/>
                <w:szCs w:val="24"/>
              </w:rPr>
              <w:t xml:space="preserve">год – 1 000 000,00 рублей; </w:t>
            </w:r>
          </w:p>
          <w:p w14:paraId="3C333A6A" w14:textId="77777777" w:rsidR="00A43EAE" w:rsidRPr="004B1517" w:rsidRDefault="00A43EAE" w:rsidP="00A43EAE">
            <w:pPr>
              <w:numPr>
                <w:ilvl w:val="0"/>
                <w:numId w:val="5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год – 1 000 000,00 рублей. </w:t>
            </w:r>
          </w:p>
        </w:tc>
      </w:tr>
      <w:tr w:rsidR="00A43EAE" w:rsidRPr="004B1517" w14:paraId="55FE2D59" w14:textId="77777777" w:rsidTr="004B1517">
        <w:trPr>
          <w:trHeight w:val="3598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F080" w14:textId="77777777" w:rsidR="00A43EAE" w:rsidRPr="004B1517" w:rsidRDefault="00A43EAE" w:rsidP="006A3085">
            <w:pPr>
              <w:spacing w:line="23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Индикаторы достижения цели Подпрограммы 2 и </w:t>
            </w:r>
          </w:p>
          <w:p w14:paraId="00D41F64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показатели непосредственных результатов </w:t>
            </w:r>
          </w:p>
        </w:tc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FE57" w14:textId="77777777" w:rsidR="00A43EAE" w:rsidRPr="004B1517" w:rsidRDefault="00A43EAE" w:rsidP="006A3085">
            <w:pPr>
              <w:spacing w:after="18" w:line="262" w:lineRule="auto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По </w:t>
            </w:r>
            <w:r w:rsidRPr="004B1517">
              <w:rPr>
                <w:rFonts w:ascii="Times New Roman" w:hAnsi="Times New Roman" w:cs="Times New Roman"/>
              </w:rPr>
              <w:tab/>
              <w:t xml:space="preserve">итогам </w:t>
            </w:r>
            <w:r w:rsidRPr="004B1517">
              <w:rPr>
                <w:rFonts w:ascii="Times New Roman" w:hAnsi="Times New Roman" w:cs="Times New Roman"/>
              </w:rPr>
              <w:tab/>
              <w:t xml:space="preserve">реализации </w:t>
            </w:r>
            <w:r w:rsidRPr="004B1517">
              <w:rPr>
                <w:rFonts w:ascii="Times New Roman" w:hAnsi="Times New Roman" w:cs="Times New Roman"/>
              </w:rPr>
              <w:tab/>
              <w:t xml:space="preserve">Подпрограммы </w:t>
            </w:r>
            <w:r w:rsidRPr="004B1517">
              <w:rPr>
                <w:rFonts w:ascii="Times New Roman" w:hAnsi="Times New Roman" w:cs="Times New Roman"/>
              </w:rPr>
              <w:tab/>
              <w:t xml:space="preserve">2 </w:t>
            </w:r>
            <w:r w:rsidRPr="004B1517">
              <w:rPr>
                <w:rFonts w:ascii="Times New Roman" w:hAnsi="Times New Roman" w:cs="Times New Roman"/>
              </w:rPr>
              <w:tab/>
              <w:t xml:space="preserve">«Проведение капитального </w:t>
            </w:r>
            <w:r w:rsidRPr="004B1517">
              <w:rPr>
                <w:rFonts w:ascii="Times New Roman" w:hAnsi="Times New Roman" w:cs="Times New Roman"/>
              </w:rPr>
              <w:tab/>
              <w:t xml:space="preserve">ремонта </w:t>
            </w:r>
            <w:r w:rsidRPr="004B1517">
              <w:rPr>
                <w:rFonts w:ascii="Times New Roman" w:hAnsi="Times New Roman" w:cs="Times New Roman"/>
              </w:rPr>
              <w:tab/>
              <w:t xml:space="preserve">муниципальных </w:t>
            </w:r>
            <w:r w:rsidRPr="004B1517">
              <w:rPr>
                <w:rFonts w:ascii="Times New Roman" w:hAnsi="Times New Roman" w:cs="Times New Roman"/>
              </w:rPr>
              <w:tab/>
              <w:t xml:space="preserve">жилых </w:t>
            </w:r>
            <w:r w:rsidRPr="004B1517">
              <w:rPr>
                <w:rFonts w:ascii="Times New Roman" w:hAnsi="Times New Roman" w:cs="Times New Roman"/>
              </w:rPr>
              <w:tab/>
              <w:t xml:space="preserve">помещений жилого фонда и нежилых помещений муниципальной формы собственности городского округа город Шахунья Нижегородской области» будут достигнуты следующие значения индикаторов и показатели непосредственных результатов: </w:t>
            </w:r>
          </w:p>
          <w:p w14:paraId="745E4697" w14:textId="77777777" w:rsidR="00A43EAE" w:rsidRPr="004B1517" w:rsidRDefault="00A43EAE" w:rsidP="006A3085">
            <w:pPr>
              <w:spacing w:after="5" w:line="259" w:lineRule="auto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Индикаторы: </w:t>
            </w:r>
          </w:p>
          <w:p w14:paraId="5FC7053E" w14:textId="77777777" w:rsidR="00A43EAE" w:rsidRPr="004B1517" w:rsidRDefault="00A43EAE" w:rsidP="006A30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Общее </w:t>
            </w:r>
            <w:r w:rsidRPr="004B1517">
              <w:rPr>
                <w:rFonts w:ascii="Times New Roman" w:hAnsi="Times New Roman" w:cs="Times New Roman"/>
              </w:rPr>
              <w:tab/>
              <w:t xml:space="preserve">количество </w:t>
            </w:r>
            <w:r w:rsidRPr="004B1517">
              <w:rPr>
                <w:rFonts w:ascii="Times New Roman" w:hAnsi="Times New Roman" w:cs="Times New Roman"/>
              </w:rPr>
              <w:tab/>
              <w:t xml:space="preserve">муниципальных </w:t>
            </w:r>
            <w:r w:rsidRPr="004B1517">
              <w:rPr>
                <w:rFonts w:ascii="Times New Roman" w:hAnsi="Times New Roman" w:cs="Times New Roman"/>
              </w:rPr>
              <w:tab/>
              <w:t xml:space="preserve">жилых </w:t>
            </w:r>
            <w:r w:rsidRPr="004B1517">
              <w:rPr>
                <w:rFonts w:ascii="Times New Roman" w:hAnsi="Times New Roman" w:cs="Times New Roman"/>
              </w:rPr>
              <w:tab/>
              <w:t xml:space="preserve">помещений подлежащих капитальному ремонту в 2023-2025 году составит 46 ед., из них: </w:t>
            </w:r>
          </w:p>
          <w:p w14:paraId="7120F50F" w14:textId="77777777" w:rsidR="00A43EAE" w:rsidRPr="004B1517" w:rsidRDefault="00A43EAE" w:rsidP="00C9448B">
            <w:pPr>
              <w:numPr>
                <w:ilvl w:val="0"/>
                <w:numId w:val="46"/>
              </w:numPr>
              <w:tabs>
                <w:tab w:val="left" w:pos="315"/>
              </w:tabs>
              <w:spacing w:after="18" w:line="259" w:lineRule="auto"/>
              <w:ind w:right="2239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в 2023 году – 16 ед.; </w:t>
            </w:r>
          </w:p>
          <w:p w14:paraId="186642FA" w14:textId="77777777" w:rsidR="00A43EAE" w:rsidRPr="004B1517" w:rsidRDefault="00A43EAE" w:rsidP="00C9448B">
            <w:pPr>
              <w:numPr>
                <w:ilvl w:val="0"/>
                <w:numId w:val="46"/>
              </w:numPr>
              <w:tabs>
                <w:tab w:val="left" w:pos="315"/>
              </w:tabs>
              <w:spacing w:line="259" w:lineRule="auto"/>
              <w:ind w:right="2239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в 2024 году – 12 ед.; </w:t>
            </w:r>
          </w:p>
          <w:p w14:paraId="2624347C" w14:textId="77777777" w:rsidR="00A43EAE" w:rsidRPr="004B1517" w:rsidRDefault="00A43EAE" w:rsidP="00C9448B">
            <w:pPr>
              <w:numPr>
                <w:ilvl w:val="0"/>
                <w:numId w:val="46"/>
              </w:numPr>
              <w:tabs>
                <w:tab w:val="left" w:pos="315"/>
              </w:tabs>
              <w:spacing w:line="259" w:lineRule="auto"/>
              <w:ind w:right="2239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- в 2025 году – 18 ед. </w:t>
            </w:r>
          </w:p>
        </w:tc>
      </w:tr>
    </w:tbl>
    <w:p w14:paraId="5642D884" w14:textId="77777777" w:rsidR="004B1517" w:rsidRDefault="004B1517" w:rsidP="00A43EAE">
      <w:pPr>
        <w:pStyle w:val="2"/>
        <w:ind w:left="946" w:right="401"/>
        <w:rPr>
          <w:rFonts w:ascii="Times New Roman" w:hAnsi="Times New Roman" w:cs="Times New Roman"/>
          <w:sz w:val="24"/>
          <w:szCs w:val="24"/>
        </w:rPr>
      </w:pPr>
    </w:p>
    <w:p w14:paraId="131E80EF" w14:textId="50834034" w:rsidR="00A43EAE" w:rsidRPr="004B1517" w:rsidRDefault="00A43EAE" w:rsidP="00A43EAE">
      <w:pPr>
        <w:pStyle w:val="2"/>
        <w:ind w:left="946" w:right="401"/>
        <w:rPr>
          <w:rFonts w:ascii="Times New Roman" w:hAnsi="Times New Roman" w:cs="Times New Roman"/>
          <w:sz w:val="24"/>
          <w:szCs w:val="24"/>
        </w:rPr>
      </w:pPr>
      <w:r w:rsidRPr="004B1517">
        <w:rPr>
          <w:rFonts w:ascii="Times New Roman" w:hAnsi="Times New Roman" w:cs="Times New Roman"/>
          <w:sz w:val="24"/>
          <w:szCs w:val="24"/>
        </w:rPr>
        <w:t xml:space="preserve">3.2.2. Текстовая часть Подпрограммы 2 </w:t>
      </w:r>
    </w:p>
    <w:p w14:paraId="1444FCE3" w14:textId="77777777" w:rsidR="00A43EAE" w:rsidRDefault="00A43EAE" w:rsidP="00A43EAE">
      <w:pPr>
        <w:spacing w:after="26" w:line="259" w:lineRule="auto"/>
        <w:ind w:left="598"/>
        <w:jc w:val="center"/>
      </w:pPr>
      <w:r>
        <w:rPr>
          <w:b/>
        </w:rPr>
        <w:t xml:space="preserve"> </w:t>
      </w:r>
    </w:p>
    <w:p w14:paraId="35A63C73" w14:textId="77777777" w:rsidR="00A43EAE" w:rsidRDefault="00A43EAE" w:rsidP="00A43EAE">
      <w:pPr>
        <w:pStyle w:val="3"/>
        <w:ind w:left="946" w:right="401"/>
      </w:pPr>
      <w:r>
        <w:t xml:space="preserve">3.2.2.1. Характеристика текущего состояния </w:t>
      </w:r>
    </w:p>
    <w:p w14:paraId="4569D328" w14:textId="77777777" w:rsidR="00A43EAE" w:rsidRDefault="00A43EAE" w:rsidP="00A43EAE">
      <w:pPr>
        <w:ind w:left="-15" w:firstLine="540"/>
      </w:pPr>
      <w:r>
        <w:t xml:space="preserve">Общая площадь жилых и нежилых помещений в многоквартирных домах городского округа город Шахунья Нижегородской области, участвующих в региональной адресной программе по проведению капитального ремонта общего имущества в многоквартирных домах, расположенных на территории </w:t>
      </w:r>
      <w:proofErr w:type="gramStart"/>
      <w:r>
        <w:t>Нижегородской области</w:t>
      </w:r>
      <w:proofErr w:type="gramEnd"/>
      <w:r>
        <w:t xml:space="preserve"> составляет – 481 197,89 м</w:t>
      </w:r>
      <w:r>
        <w:rPr>
          <w:vertAlign w:val="superscript"/>
        </w:rPr>
        <w:t>2</w:t>
      </w:r>
      <w:r>
        <w:t xml:space="preserve">, в том числе площадь муниципальных жилых помещений – </w:t>
      </w:r>
      <w:r w:rsidRPr="00C35C6F">
        <w:t>30 984,26 м</w:t>
      </w:r>
      <w:r w:rsidRPr="00C35C6F">
        <w:rPr>
          <w:vertAlign w:val="superscript"/>
        </w:rPr>
        <w:t xml:space="preserve">2 </w:t>
      </w:r>
      <w:r w:rsidRPr="00C35C6F">
        <w:t>(8,05%).</w:t>
      </w:r>
      <w:r>
        <w:t xml:space="preserve"> </w:t>
      </w:r>
    </w:p>
    <w:p w14:paraId="07D67509" w14:textId="77777777" w:rsidR="00A43EAE" w:rsidRDefault="00A43EAE" w:rsidP="00A43EAE">
      <w:pPr>
        <w:ind w:left="-15" w:firstLine="566"/>
      </w:pPr>
      <w:r>
        <w:t xml:space="preserve">Жилой сектор, расположенный на территории городского округа, представлен индивидуальной жилой застройкой и многоквартирными жилыми домами. Большинство жители индивидуальной жилой застройки используют индивидуальные источники тепловой энергии: электрическое отопление, печное отопление. </w:t>
      </w:r>
    </w:p>
    <w:p w14:paraId="49548308" w14:textId="77777777" w:rsidR="00A43EAE" w:rsidRDefault="00A43EAE" w:rsidP="00A43EAE">
      <w:pPr>
        <w:ind w:left="-15" w:firstLine="566"/>
      </w:pPr>
      <w:r>
        <w:lastRenderedPageBreak/>
        <w:t xml:space="preserve">Реализация Подпрограммы 2 должна обеспечить перспективное планирование капитального ремонта жилищного фонда на основе анализа фактических и технических показателей состояния конструктивных элементов и инженерных систем многоквартирных домов. </w:t>
      </w:r>
    </w:p>
    <w:p w14:paraId="4A339C8D" w14:textId="77777777" w:rsidR="00A43EAE" w:rsidRDefault="00A43EAE" w:rsidP="00A43EAE">
      <w:pPr>
        <w:spacing w:after="26" w:line="259" w:lineRule="auto"/>
      </w:pPr>
      <w:r>
        <w:rPr>
          <w:b/>
        </w:rPr>
        <w:t xml:space="preserve"> </w:t>
      </w:r>
    </w:p>
    <w:p w14:paraId="3909B479" w14:textId="77777777" w:rsidR="00A43EAE" w:rsidRDefault="00A43EAE" w:rsidP="00A43EAE">
      <w:pPr>
        <w:pStyle w:val="3"/>
        <w:ind w:left="946" w:right="400"/>
      </w:pPr>
      <w:r>
        <w:t xml:space="preserve">3.2.2.2. Цели и задачи </w:t>
      </w:r>
    </w:p>
    <w:p w14:paraId="445D6B56" w14:textId="77777777" w:rsidR="00A43EAE" w:rsidRDefault="00A43EAE" w:rsidP="00A43EAE">
      <w:pPr>
        <w:ind w:left="-15" w:firstLine="540"/>
      </w:pPr>
      <w:r>
        <w:t xml:space="preserve">Стратегической целью Подпрограммы 2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целом. </w:t>
      </w:r>
    </w:p>
    <w:p w14:paraId="4EEB92DD" w14:textId="77777777" w:rsidR="00A43EAE" w:rsidRDefault="00A43EAE" w:rsidP="00A43EAE">
      <w:pPr>
        <w:ind w:left="550"/>
      </w:pPr>
      <w:r>
        <w:t xml:space="preserve">Задачи для достижения поставленной цели следующие: </w:t>
      </w:r>
    </w:p>
    <w:p w14:paraId="3E6E1335" w14:textId="77777777" w:rsidR="00A43EAE" w:rsidRDefault="00A43EAE" w:rsidP="00A43EAE">
      <w:pPr>
        <w:ind w:left="-15" w:firstLine="566"/>
      </w:pPr>
      <w:r>
        <w:t xml:space="preserve">-Создание безопасных и благоприятных условий проживания граждан в муниципальных жилых помещениях, расположенных на территории городского округа город Шахунья Нижегородской области; </w:t>
      </w:r>
    </w:p>
    <w:p w14:paraId="1FE3B9D0" w14:textId="77777777" w:rsidR="00A43EAE" w:rsidRDefault="00A43EAE" w:rsidP="00A43EAE">
      <w:pPr>
        <w:ind w:left="-15" w:firstLine="566"/>
      </w:pPr>
      <w:r>
        <w:t xml:space="preserve">-Устранение неисправностей изношенных конструктивных элементов муниципальных жилых помещений по выезду комиссии по обследованию жилого фонда и нежилых помещений муниципальной формы собственности городского округа город Шахунья Нижегородской области. </w:t>
      </w:r>
    </w:p>
    <w:p w14:paraId="7E5C2711" w14:textId="77777777" w:rsidR="00A43EAE" w:rsidRDefault="00A43EAE" w:rsidP="00A43EAE">
      <w:pPr>
        <w:spacing w:after="31" w:line="259" w:lineRule="auto"/>
      </w:pPr>
      <w:r>
        <w:t xml:space="preserve"> </w:t>
      </w:r>
    </w:p>
    <w:p w14:paraId="3053B475" w14:textId="77777777" w:rsidR="00A43EAE" w:rsidRDefault="00A43EAE" w:rsidP="00A43EAE">
      <w:pPr>
        <w:spacing w:after="8" w:line="271" w:lineRule="auto"/>
        <w:ind w:left="2321"/>
      </w:pPr>
      <w:r>
        <w:rPr>
          <w:b/>
        </w:rPr>
        <w:t xml:space="preserve">                                             3.2.2.3. Сроки и этапы реализации Подпрограммы 2 </w:t>
      </w:r>
    </w:p>
    <w:p w14:paraId="163EBAF5" w14:textId="77777777" w:rsidR="00A43EAE" w:rsidRDefault="00A43EAE" w:rsidP="00A43EAE">
      <w:pPr>
        <w:ind w:left="-15" w:firstLine="540"/>
      </w:pPr>
      <w:r>
        <w:t xml:space="preserve">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 будет реализована в период 2023-2025 годов в три этапа. </w:t>
      </w:r>
    </w:p>
    <w:p w14:paraId="7F97034B" w14:textId="77777777" w:rsidR="00A43EAE" w:rsidRDefault="00A43EAE" w:rsidP="00A43EAE">
      <w:pPr>
        <w:spacing w:after="31" w:line="259" w:lineRule="auto"/>
        <w:ind w:left="540"/>
      </w:pPr>
      <w:r>
        <w:t xml:space="preserve"> </w:t>
      </w:r>
    </w:p>
    <w:p w14:paraId="5F666096" w14:textId="77777777" w:rsidR="00A43EAE" w:rsidRDefault="00A43EAE" w:rsidP="00A43EAE">
      <w:pPr>
        <w:pStyle w:val="3"/>
        <w:ind w:left="946" w:right="941"/>
      </w:pPr>
      <w:r>
        <w:t xml:space="preserve">   3.2.2.4. Перечень основных мероприятий Подпрограммы 2 </w:t>
      </w:r>
    </w:p>
    <w:p w14:paraId="75943C92" w14:textId="77777777" w:rsidR="00A43EAE" w:rsidRDefault="00A43EAE" w:rsidP="00A43EAE">
      <w:pPr>
        <w:ind w:left="576"/>
      </w:pPr>
      <w:r>
        <w:t xml:space="preserve">Информация по основным мероприятиям Подпрограммы 2 отражена в Таблице 1 </w:t>
      </w:r>
    </w:p>
    <w:p w14:paraId="52E4A453" w14:textId="77777777" w:rsidR="00A43EAE" w:rsidRDefault="00A43EAE" w:rsidP="00A43EAE">
      <w:pPr>
        <w:ind w:left="-5"/>
      </w:pPr>
      <w:r>
        <w:t>«Перечень основных мероприятий Муниципальной программы».</w:t>
      </w:r>
      <w:r>
        <w:rPr>
          <w:b/>
        </w:rPr>
        <w:t xml:space="preserve"> </w:t>
      </w:r>
    </w:p>
    <w:p w14:paraId="2880E496" w14:textId="77777777" w:rsidR="00A43EAE" w:rsidRDefault="00A43EAE" w:rsidP="00A43EAE">
      <w:pPr>
        <w:spacing w:line="259" w:lineRule="auto"/>
      </w:pPr>
      <w:r>
        <w:rPr>
          <w:b/>
        </w:rPr>
        <w:t xml:space="preserve"> </w:t>
      </w:r>
    </w:p>
    <w:p w14:paraId="73CE1F90" w14:textId="77777777" w:rsidR="00A43EAE" w:rsidRDefault="00A43EAE" w:rsidP="00A43EAE">
      <w:pPr>
        <w:spacing w:after="8" w:line="271" w:lineRule="auto"/>
        <w:ind w:left="3032" w:hanging="2396"/>
      </w:pPr>
      <w:r>
        <w:rPr>
          <w:b/>
        </w:rPr>
        <w:t xml:space="preserve">3.2.2.5. Индикаторы достижения цели и непосредственные результаты реализации муниципальной Подпрограммы 2 </w:t>
      </w:r>
    </w:p>
    <w:p w14:paraId="459DC5AF" w14:textId="77777777" w:rsidR="00A43EAE" w:rsidRDefault="00A43EAE" w:rsidP="00A43EAE">
      <w:pPr>
        <w:ind w:left="576"/>
      </w:pPr>
      <w:r>
        <w:t xml:space="preserve">Информация по основным мероприятиям Подпрограммы 2 отражена в Таблица 2 </w:t>
      </w:r>
    </w:p>
    <w:p w14:paraId="50B5937B" w14:textId="77777777" w:rsidR="00A43EAE" w:rsidRDefault="00A43EAE" w:rsidP="00A43EAE">
      <w:pPr>
        <w:ind w:left="-5"/>
      </w:pPr>
      <w:r>
        <w:t>«Сведения об индикаторах и непосредственных результатах».</w:t>
      </w:r>
      <w:r>
        <w:rPr>
          <w:b/>
        </w:rPr>
        <w:t xml:space="preserve"> </w:t>
      </w:r>
    </w:p>
    <w:p w14:paraId="60E7A568" w14:textId="77777777" w:rsidR="00A43EAE" w:rsidRDefault="00A43EAE" w:rsidP="00A43EAE">
      <w:pPr>
        <w:spacing w:line="259" w:lineRule="auto"/>
        <w:ind w:left="540"/>
      </w:pPr>
      <w:r>
        <w:t xml:space="preserve"> </w:t>
      </w:r>
    </w:p>
    <w:p w14:paraId="31C16AD0" w14:textId="77777777" w:rsidR="00A43EAE" w:rsidRDefault="00A43EAE" w:rsidP="00A43EAE">
      <w:pPr>
        <w:spacing w:after="8" w:line="271" w:lineRule="auto"/>
        <w:ind w:left="2251" w:hanging="1229"/>
      </w:pPr>
      <w:r>
        <w:rPr>
          <w:b/>
        </w:rPr>
        <w:t xml:space="preserve">3.2.2.6. Прогноз сводных показателей муниципальных заданий на оказание муниципальных услуг (работ) Подпрограммы 2 </w:t>
      </w:r>
    </w:p>
    <w:p w14:paraId="642B73D8" w14:textId="77777777" w:rsidR="00A43EAE" w:rsidRDefault="00A43EAE" w:rsidP="00A43EAE">
      <w:pPr>
        <w:ind w:left="-15" w:firstLine="540"/>
      </w:pPr>
      <w:r>
        <w:t xml:space="preserve">В рамках Подпрограммы 2 не предусматривается оказание муниципальных услуг (работ) физическим и юридическим лицам. </w:t>
      </w:r>
    </w:p>
    <w:p w14:paraId="72080DD7" w14:textId="77777777" w:rsidR="00A43EAE" w:rsidRDefault="00A43EAE" w:rsidP="00A43EAE">
      <w:pPr>
        <w:spacing w:line="259" w:lineRule="auto"/>
      </w:pPr>
      <w:r>
        <w:t xml:space="preserve"> </w:t>
      </w:r>
    </w:p>
    <w:p w14:paraId="3A07F248" w14:textId="77777777" w:rsidR="00A43EAE" w:rsidRDefault="00A43EAE" w:rsidP="00A43EAE">
      <w:pPr>
        <w:spacing w:after="8" w:line="271" w:lineRule="auto"/>
        <w:ind w:left="2859" w:hanging="1837"/>
      </w:pPr>
      <w:r>
        <w:rPr>
          <w:b/>
        </w:rPr>
        <w:t xml:space="preserve">3.2.2.7. Участие в реализации Подпрограммы 2 муниципальных унитарных предприятий, акционерных обществ. </w:t>
      </w:r>
    </w:p>
    <w:p w14:paraId="5DE693B0" w14:textId="77777777" w:rsidR="00A43EAE" w:rsidRDefault="00A43EAE" w:rsidP="00A43EAE">
      <w:pPr>
        <w:ind w:left="-15" w:firstLine="540"/>
      </w:pPr>
      <w:r>
        <w:t>В реализации Подпрограммы 2 не принимают участия муниципальные унитарные предприятия, акционерные общества, общественные, научные и иные организации, а также внебюджетные фонды.</w:t>
      </w:r>
      <w:r>
        <w:rPr>
          <w:b/>
        </w:rPr>
        <w:t xml:space="preserve"> </w:t>
      </w:r>
    </w:p>
    <w:p w14:paraId="71BCB77A" w14:textId="77777777" w:rsidR="00A43EAE" w:rsidRDefault="00A43EAE" w:rsidP="00A43EAE">
      <w:pPr>
        <w:spacing w:after="26" w:line="259" w:lineRule="auto"/>
      </w:pPr>
      <w:r>
        <w:rPr>
          <w:b/>
        </w:rPr>
        <w:lastRenderedPageBreak/>
        <w:t xml:space="preserve"> </w:t>
      </w:r>
    </w:p>
    <w:p w14:paraId="6FD7BCC7" w14:textId="77777777" w:rsidR="00A43EAE" w:rsidRDefault="00A43EAE" w:rsidP="00A43EAE">
      <w:pPr>
        <w:spacing w:after="8" w:line="271" w:lineRule="auto"/>
        <w:ind w:left="2388"/>
      </w:pPr>
      <w:r>
        <w:rPr>
          <w:b/>
        </w:rPr>
        <w:t xml:space="preserve">3.2.2.8. Обоснование объема финансовых ресурсов. </w:t>
      </w:r>
    </w:p>
    <w:p w14:paraId="42720911" w14:textId="77777777" w:rsidR="00A43EAE" w:rsidRDefault="00A43EAE" w:rsidP="00A43EAE">
      <w:pPr>
        <w:ind w:left="-15" w:firstLine="566"/>
      </w:pPr>
      <w:r>
        <w:t>Информация по ресурсному обеспечению Подпрограммы 2 за счет средств бюджета городского округа город Шахунья Нижегородской области (с расшифровкой по основным мероприятиям подпрограмм, а также по годам реализации  программы) отражается по форме согласно таблицы 3 «Ресурсное обеспечение реализации Муниципальной программы за счет средств городского округа город Шахунья Нижегородской области» и таблицы 4</w:t>
      </w:r>
      <w:r>
        <w:rPr>
          <w:b/>
        </w:rPr>
        <w:t xml:space="preserve"> </w:t>
      </w:r>
      <w:r>
        <w:t xml:space="preserve">«Прогнозная оценка расходов на реализацию Муниципальной программы за счет всех источников». </w:t>
      </w:r>
    </w:p>
    <w:p w14:paraId="2BD2A4DF" w14:textId="77777777" w:rsidR="00A43EAE" w:rsidRDefault="00A43EAE" w:rsidP="00A43EAE">
      <w:pPr>
        <w:spacing w:after="26" w:line="259" w:lineRule="auto"/>
      </w:pPr>
      <w:r>
        <w:rPr>
          <w:b/>
        </w:rPr>
        <w:t xml:space="preserve"> </w:t>
      </w:r>
    </w:p>
    <w:p w14:paraId="4B0BD4BB" w14:textId="77777777" w:rsidR="00A43EAE" w:rsidRDefault="00A43EAE" w:rsidP="00A43EAE">
      <w:pPr>
        <w:spacing w:after="8" w:line="271" w:lineRule="auto"/>
        <w:ind w:left="2321"/>
      </w:pPr>
      <w:r>
        <w:rPr>
          <w:b/>
        </w:rPr>
        <w:t xml:space="preserve">3.2.2.9. Анализ рисков реализации Подпрограммы 2 </w:t>
      </w:r>
    </w:p>
    <w:p w14:paraId="1FECDBFB" w14:textId="77777777" w:rsidR="00A43EAE" w:rsidRDefault="00A43EAE" w:rsidP="00A43EAE">
      <w:pPr>
        <w:ind w:left="-15" w:firstLine="540"/>
      </w:pPr>
      <w:r>
        <w:t>Анализ рисков Подпрограммы 2 описывается в п.</w:t>
      </w:r>
      <w:r>
        <w:rPr>
          <w:b/>
        </w:rPr>
        <w:t xml:space="preserve"> </w:t>
      </w:r>
      <w:r>
        <w:t xml:space="preserve">2.9. «Анализ рисков реализации Муниципальной программы».  </w:t>
      </w:r>
    </w:p>
    <w:p w14:paraId="5CC0020D" w14:textId="77777777" w:rsidR="00A43EAE" w:rsidRDefault="00A43EAE" w:rsidP="00A43EAE">
      <w:pPr>
        <w:spacing w:after="31" w:line="259" w:lineRule="auto"/>
        <w:ind w:left="540"/>
      </w:pPr>
      <w:r>
        <w:t xml:space="preserve"> </w:t>
      </w:r>
    </w:p>
    <w:p w14:paraId="4D1B8CB5" w14:textId="77777777" w:rsidR="00A43EAE" w:rsidRDefault="00A43EAE" w:rsidP="00A43EAE">
      <w:pPr>
        <w:spacing w:after="8" w:line="271" w:lineRule="auto"/>
        <w:ind w:left="2480"/>
      </w:pPr>
      <w:r>
        <w:rPr>
          <w:b/>
        </w:rPr>
        <w:t xml:space="preserve">3.2.2.10 Оценка эффективности Подпрограммы 2 </w:t>
      </w:r>
    </w:p>
    <w:p w14:paraId="34F1C961" w14:textId="77777777" w:rsidR="00A43EAE" w:rsidRDefault="00A43EAE" w:rsidP="00A43EAE">
      <w:pPr>
        <w:ind w:left="-15" w:firstLine="566"/>
      </w:pPr>
      <w:r>
        <w:t xml:space="preserve">Оценка эффективности Подпрограммы 2 описывается в </w:t>
      </w:r>
      <w:proofErr w:type="gramStart"/>
      <w:r>
        <w:t>п.2.10.»Оценка</w:t>
      </w:r>
      <w:proofErr w:type="gramEnd"/>
      <w:r>
        <w:t xml:space="preserve"> эффективности Муниципальной программы».</w:t>
      </w:r>
      <w:r>
        <w:rPr>
          <w:b/>
        </w:rPr>
        <w:t xml:space="preserve"> </w:t>
      </w:r>
    </w:p>
    <w:p w14:paraId="3AC76EF9" w14:textId="77777777" w:rsidR="00A43EAE" w:rsidRDefault="00A43EAE" w:rsidP="00A43EAE">
      <w:pPr>
        <w:spacing w:line="259" w:lineRule="auto"/>
        <w:ind w:left="566"/>
      </w:pPr>
      <w:r>
        <w:rPr>
          <w:b/>
        </w:rPr>
        <w:t xml:space="preserve"> </w:t>
      </w:r>
    </w:p>
    <w:p w14:paraId="0FF90D0B" w14:textId="77777777" w:rsidR="00A43EAE" w:rsidRDefault="00A43EAE" w:rsidP="00A43EAE">
      <w:pPr>
        <w:spacing w:line="259" w:lineRule="auto"/>
        <w:ind w:left="566"/>
      </w:pPr>
      <w:r>
        <w:rPr>
          <w:b/>
        </w:rPr>
        <w:t xml:space="preserve"> </w:t>
      </w:r>
    </w:p>
    <w:p w14:paraId="60761684" w14:textId="77777777" w:rsidR="00A43EAE" w:rsidRDefault="00A43EAE" w:rsidP="00A43EAE">
      <w:pPr>
        <w:spacing w:line="259" w:lineRule="auto"/>
        <w:ind w:left="566"/>
      </w:pPr>
      <w:r>
        <w:rPr>
          <w:b/>
        </w:rPr>
        <w:t xml:space="preserve"> </w:t>
      </w:r>
    </w:p>
    <w:p w14:paraId="2D4AB6A6" w14:textId="77777777" w:rsidR="00A43EAE" w:rsidRDefault="00A43EAE" w:rsidP="00A43EAE">
      <w:pPr>
        <w:spacing w:line="259" w:lineRule="auto"/>
        <w:ind w:left="566"/>
      </w:pPr>
      <w:r>
        <w:rPr>
          <w:b/>
        </w:rPr>
        <w:t xml:space="preserve"> </w:t>
      </w:r>
    </w:p>
    <w:p w14:paraId="264DB8FA" w14:textId="77777777" w:rsidR="00A43EAE" w:rsidRDefault="00A43EAE" w:rsidP="00A43EAE">
      <w:pPr>
        <w:spacing w:line="259" w:lineRule="auto"/>
        <w:ind w:left="566"/>
      </w:pPr>
      <w:r>
        <w:rPr>
          <w:b/>
        </w:rPr>
        <w:t xml:space="preserve"> </w:t>
      </w:r>
    </w:p>
    <w:p w14:paraId="0EBE0AEB" w14:textId="77777777" w:rsidR="00A43EAE" w:rsidRDefault="00A43EAE" w:rsidP="00A43EAE">
      <w:pPr>
        <w:spacing w:line="259" w:lineRule="auto"/>
        <w:ind w:left="566"/>
      </w:pPr>
      <w:r>
        <w:rPr>
          <w:b/>
        </w:rPr>
        <w:t xml:space="preserve"> </w:t>
      </w:r>
    </w:p>
    <w:p w14:paraId="2BB58069" w14:textId="77777777" w:rsidR="00A43EAE" w:rsidRDefault="00A43EAE" w:rsidP="00A43EAE">
      <w:pPr>
        <w:spacing w:line="259" w:lineRule="auto"/>
        <w:ind w:left="566"/>
      </w:pPr>
      <w:r>
        <w:rPr>
          <w:b/>
        </w:rPr>
        <w:t xml:space="preserve"> </w:t>
      </w:r>
    </w:p>
    <w:p w14:paraId="6D0C07F8" w14:textId="77777777" w:rsidR="00A43EAE" w:rsidRDefault="00A43EAE" w:rsidP="00A43EAE">
      <w:pPr>
        <w:spacing w:line="259" w:lineRule="auto"/>
        <w:ind w:left="566"/>
      </w:pPr>
      <w:r>
        <w:rPr>
          <w:b/>
        </w:rPr>
        <w:t xml:space="preserve"> </w:t>
      </w:r>
    </w:p>
    <w:p w14:paraId="019AAE68" w14:textId="77777777" w:rsidR="00A43EAE" w:rsidRDefault="00A43EAE" w:rsidP="00A43EAE">
      <w:pPr>
        <w:spacing w:line="259" w:lineRule="auto"/>
        <w:ind w:left="566"/>
      </w:pPr>
      <w:r>
        <w:rPr>
          <w:b/>
        </w:rPr>
        <w:t xml:space="preserve"> </w:t>
      </w:r>
    </w:p>
    <w:p w14:paraId="26218242" w14:textId="77777777" w:rsidR="00A43EAE" w:rsidRDefault="00A43EAE" w:rsidP="00A43EAE">
      <w:pPr>
        <w:spacing w:line="259" w:lineRule="auto"/>
        <w:ind w:left="566"/>
      </w:pPr>
      <w:r>
        <w:rPr>
          <w:b/>
        </w:rPr>
        <w:t xml:space="preserve"> </w:t>
      </w:r>
    </w:p>
    <w:p w14:paraId="6E8ED379" w14:textId="77777777" w:rsidR="00A43EAE" w:rsidRDefault="00A43EAE" w:rsidP="00A43EAE">
      <w:pPr>
        <w:spacing w:line="259" w:lineRule="auto"/>
        <w:ind w:left="566"/>
      </w:pPr>
      <w:r>
        <w:rPr>
          <w:b/>
        </w:rPr>
        <w:t xml:space="preserve"> </w:t>
      </w:r>
    </w:p>
    <w:p w14:paraId="7853C8D2" w14:textId="77777777" w:rsidR="00A43EAE" w:rsidRDefault="00A43EAE" w:rsidP="00A43EAE">
      <w:pPr>
        <w:spacing w:line="259" w:lineRule="auto"/>
        <w:ind w:left="566"/>
      </w:pPr>
      <w:r>
        <w:rPr>
          <w:b/>
        </w:rPr>
        <w:t xml:space="preserve"> </w:t>
      </w:r>
    </w:p>
    <w:p w14:paraId="414C0C43" w14:textId="77777777" w:rsidR="00A43EAE" w:rsidRDefault="00A43EAE" w:rsidP="00A43EAE">
      <w:pPr>
        <w:spacing w:line="259" w:lineRule="auto"/>
        <w:ind w:left="566"/>
      </w:pPr>
    </w:p>
    <w:p w14:paraId="1D7F3671" w14:textId="77777777" w:rsidR="00A43EAE" w:rsidRDefault="00A43EAE" w:rsidP="00A43EAE">
      <w:pPr>
        <w:spacing w:after="25" w:line="259" w:lineRule="auto"/>
        <w:ind w:left="566"/>
      </w:pPr>
      <w:r>
        <w:rPr>
          <w:b/>
        </w:rPr>
        <w:t xml:space="preserve"> </w:t>
      </w:r>
    </w:p>
    <w:p w14:paraId="34584732" w14:textId="77777777" w:rsidR="00A43EAE" w:rsidRPr="00420548" w:rsidRDefault="00A43EAE" w:rsidP="00A43EAE">
      <w:pPr>
        <w:spacing w:line="260" w:lineRule="auto"/>
        <w:ind w:right="6" w:firstLine="566"/>
        <w:rPr>
          <w:b/>
          <w:bCs/>
        </w:rPr>
      </w:pPr>
      <w:r>
        <w:rPr>
          <w:b/>
        </w:rPr>
        <w:t xml:space="preserve">3.3. Подпрограмма 3 «Обслуживание объектов жилищно-коммунального хозяйства» </w:t>
      </w:r>
      <w:r w:rsidRPr="00420548">
        <w:rPr>
          <w:b/>
          <w:bCs/>
        </w:rPr>
        <w:t>(Закупка товаров, работ и услуг для обеспечения государственных (муниципальных) нужд).</w:t>
      </w:r>
    </w:p>
    <w:p w14:paraId="39B02135" w14:textId="77777777" w:rsidR="00A43EAE" w:rsidRDefault="00A43EAE" w:rsidP="00A43EAE">
      <w:pPr>
        <w:spacing w:after="26" w:line="259" w:lineRule="auto"/>
        <w:ind w:left="598"/>
        <w:jc w:val="center"/>
      </w:pPr>
      <w:r>
        <w:rPr>
          <w:b/>
        </w:rPr>
        <w:t xml:space="preserve"> </w:t>
      </w:r>
    </w:p>
    <w:p w14:paraId="34F6B224" w14:textId="77777777" w:rsidR="00A43EAE" w:rsidRPr="004B1517" w:rsidRDefault="00A43EAE" w:rsidP="00A43EAE">
      <w:pPr>
        <w:pStyle w:val="2"/>
        <w:ind w:left="946" w:right="402"/>
        <w:rPr>
          <w:rFonts w:ascii="Times New Roman" w:hAnsi="Times New Roman" w:cs="Times New Roman"/>
          <w:sz w:val="24"/>
          <w:szCs w:val="24"/>
        </w:rPr>
      </w:pPr>
      <w:bookmarkStart w:id="0" w:name="_Hlk130547236"/>
      <w:r w:rsidRPr="004B1517">
        <w:rPr>
          <w:rFonts w:ascii="Times New Roman" w:hAnsi="Times New Roman" w:cs="Times New Roman"/>
          <w:sz w:val="24"/>
          <w:szCs w:val="24"/>
        </w:rPr>
        <w:t xml:space="preserve">3.3.1. Паспорт Подпрограммы 3 </w:t>
      </w:r>
    </w:p>
    <w:p w14:paraId="771CD848" w14:textId="77777777" w:rsidR="00A43EAE" w:rsidRPr="004B1517" w:rsidRDefault="00A43EAE" w:rsidP="00A43EAE">
      <w:pPr>
        <w:spacing w:line="259" w:lineRule="auto"/>
        <w:ind w:left="598"/>
        <w:jc w:val="center"/>
      </w:pPr>
      <w:r w:rsidRPr="004B1517">
        <w:t xml:space="preserve"> </w:t>
      </w:r>
    </w:p>
    <w:tbl>
      <w:tblPr>
        <w:tblStyle w:val="TableGrid"/>
        <w:tblW w:w="15021" w:type="dxa"/>
        <w:tblInd w:w="0" w:type="dxa"/>
        <w:tblCellMar>
          <w:top w:w="45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2609"/>
        <w:gridCol w:w="12412"/>
      </w:tblGrid>
      <w:tr w:rsidR="00A43EAE" w14:paraId="5C0A3FC9" w14:textId="77777777" w:rsidTr="006A3085">
        <w:trPr>
          <w:trHeight w:val="83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2DC1" w14:textId="77777777" w:rsidR="00A43EAE" w:rsidRPr="004B1517" w:rsidRDefault="00A43EAE" w:rsidP="006A3085">
            <w:pPr>
              <w:spacing w:line="259" w:lineRule="auto"/>
              <w:ind w:left="2" w:right="61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lastRenderedPageBreak/>
              <w:t xml:space="preserve">Муниципальный заказчик - координатор Подпрограммы 3 </w:t>
            </w:r>
          </w:p>
        </w:tc>
        <w:tc>
          <w:tcPr>
            <w:tcW w:w="1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18A8" w14:textId="77777777" w:rsidR="00A43EAE" w:rsidRPr="004B1517" w:rsidRDefault="00A43EAE" w:rsidP="006A3085">
            <w:pPr>
              <w:spacing w:after="22"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Администрация городского округа город Шахунья </w:t>
            </w:r>
          </w:p>
          <w:p w14:paraId="6138D32D" w14:textId="77777777" w:rsidR="00A43EAE" w:rsidRPr="004B1517" w:rsidRDefault="00A43EAE" w:rsidP="006A3085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Нижегородской области </w:t>
            </w:r>
          </w:p>
        </w:tc>
      </w:tr>
      <w:tr w:rsidR="00C9448B" w14:paraId="44C3AF5E" w14:textId="77777777" w:rsidTr="006A3085">
        <w:trPr>
          <w:trHeight w:val="83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14DA" w14:textId="1F2F86EF" w:rsidR="00C9448B" w:rsidRPr="004B1517" w:rsidRDefault="00C9448B" w:rsidP="006A3085">
            <w:pPr>
              <w:spacing w:line="259" w:lineRule="auto"/>
              <w:ind w:left="2" w:right="61"/>
            </w:pPr>
            <w:r w:rsidRPr="004B1517">
              <w:rPr>
                <w:rFonts w:ascii="Times New Roman" w:hAnsi="Times New Roman" w:cs="Times New Roman"/>
              </w:rPr>
              <w:t>Соисполнители Подпрограммы 3</w:t>
            </w:r>
          </w:p>
        </w:tc>
        <w:tc>
          <w:tcPr>
            <w:tcW w:w="1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B6D4" w14:textId="67FE67B1" w:rsidR="00C9448B" w:rsidRPr="004B1517" w:rsidRDefault="00C9448B" w:rsidP="00C9448B">
            <w:pPr>
              <w:spacing w:after="22" w:line="259" w:lineRule="auto"/>
              <w:ind w:right="63"/>
              <w:jc w:val="both"/>
            </w:pPr>
            <w:r w:rsidRPr="004B1517">
              <w:rPr>
                <w:rFonts w:ascii="Times New Roman" w:hAnsi="Times New Roman" w:cs="Times New Roman"/>
              </w:rPr>
              <w:t>-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области;</w:t>
            </w:r>
          </w:p>
        </w:tc>
      </w:tr>
      <w:tr w:rsidR="00A43EAE" w14:paraId="68C0352B" w14:textId="77777777" w:rsidTr="006A3085">
        <w:trPr>
          <w:trHeight w:val="56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EFD7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Цели Подпрограммы 3 </w:t>
            </w:r>
          </w:p>
        </w:tc>
        <w:tc>
          <w:tcPr>
            <w:tcW w:w="1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CBB1" w14:textId="77777777" w:rsidR="00A43EAE" w:rsidRPr="004B1517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Создание благоприятных условий для пользователей услуг бюджетных, автономных и иных учреждений; </w:t>
            </w:r>
          </w:p>
        </w:tc>
      </w:tr>
      <w:tr w:rsidR="00A43EAE" w14:paraId="0CD87CD0" w14:textId="77777777" w:rsidTr="006A3085">
        <w:trPr>
          <w:trHeight w:val="56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93CE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Задачи Подпрограммы 3 </w:t>
            </w:r>
          </w:p>
        </w:tc>
        <w:tc>
          <w:tcPr>
            <w:tcW w:w="1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0FDF" w14:textId="77777777" w:rsidR="00A43EAE" w:rsidRPr="004B1517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Обеспечение благоприятных условий для пользователей услуг бюджетных, автономных и иных учреждений; </w:t>
            </w:r>
          </w:p>
        </w:tc>
      </w:tr>
      <w:tr w:rsidR="00A43EAE" w14:paraId="01F9CE3D" w14:textId="77777777" w:rsidTr="006A3085">
        <w:trPr>
          <w:trHeight w:val="83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DDC6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Этапы и сроки реализации Подпрограммы 3 </w:t>
            </w:r>
          </w:p>
        </w:tc>
        <w:tc>
          <w:tcPr>
            <w:tcW w:w="1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F592" w14:textId="77777777" w:rsidR="00A43EAE" w:rsidRPr="004B1517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Подпрограмма 3 реализуется в течение 2023-2025 годов в три этапа </w:t>
            </w:r>
          </w:p>
        </w:tc>
      </w:tr>
      <w:tr w:rsidR="00A43EAE" w14:paraId="6D22454F" w14:textId="77777777" w:rsidTr="006A3085">
        <w:trPr>
          <w:trHeight w:val="139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B8B9" w14:textId="77777777" w:rsidR="00A43EAE" w:rsidRPr="004B1517" w:rsidRDefault="00A43EAE" w:rsidP="006A3085">
            <w:pPr>
              <w:spacing w:line="259" w:lineRule="auto"/>
              <w:ind w:left="2" w:right="9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Объемы бюджетных ассигнований Подпрограммы 3 за счет средств бюджета городского округа </w:t>
            </w:r>
          </w:p>
        </w:tc>
        <w:tc>
          <w:tcPr>
            <w:tcW w:w="1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84BF" w14:textId="77777777" w:rsidR="00A43EAE" w:rsidRPr="004B1517" w:rsidRDefault="00A43EAE" w:rsidP="006A3085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Объемы финансирования Подпрограммы 3 всего 1 540 000,00 рублей, в том числе по годам реализации: </w:t>
            </w:r>
          </w:p>
          <w:p w14:paraId="095187AE" w14:textId="77777777" w:rsidR="00A43EAE" w:rsidRPr="004B1517" w:rsidRDefault="00A43EAE" w:rsidP="00A43EAE">
            <w:pPr>
              <w:pStyle w:val="ad"/>
              <w:numPr>
                <w:ilvl w:val="0"/>
                <w:numId w:val="5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517">
              <w:rPr>
                <w:rFonts w:ascii="Times New Roman" w:hAnsi="Times New Roman" w:cs="Times New Roman"/>
                <w:sz w:val="24"/>
                <w:szCs w:val="24"/>
              </w:rPr>
              <w:t xml:space="preserve"> год – 1 540 000,</w:t>
            </w:r>
            <w:proofErr w:type="gramStart"/>
            <w:r w:rsidRPr="004B1517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4B15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7CECE18" w14:textId="77777777" w:rsidR="00A43EAE" w:rsidRPr="004B1517" w:rsidRDefault="00A43EAE" w:rsidP="00A43EAE">
            <w:pPr>
              <w:pStyle w:val="ad"/>
              <w:numPr>
                <w:ilvl w:val="0"/>
                <w:numId w:val="53"/>
              </w:numPr>
              <w:spacing w:after="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517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proofErr w:type="gramStart"/>
            <w:r w:rsidRPr="004B1517">
              <w:rPr>
                <w:rFonts w:ascii="Times New Roman" w:hAnsi="Times New Roman" w:cs="Times New Roman"/>
                <w:sz w:val="24"/>
                <w:szCs w:val="24"/>
              </w:rPr>
              <w:t>0  рублей</w:t>
            </w:r>
            <w:proofErr w:type="gramEnd"/>
            <w:r w:rsidRPr="004B15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3C524D0" w14:textId="77777777" w:rsidR="00A43EAE" w:rsidRPr="004B1517" w:rsidRDefault="00A43EAE" w:rsidP="00A43EAE">
            <w:pPr>
              <w:numPr>
                <w:ilvl w:val="0"/>
                <w:numId w:val="53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год – </w:t>
            </w:r>
            <w:proofErr w:type="gramStart"/>
            <w:r w:rsidRPr="004B1517">
              <w:rPr>
                <w:rFonts w:ascii="Times New Roman" w:hAnsi="Times New Roman" w:cs="Times New Roman"/>
              </w:rPr>
              <w:t>0  рублей</w:t>
            </w:r>
            <w:proofErr w:type="gramEnd"/>
            <w:r w:rsidRPr="004B151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43EAE" w14:paraId="43158548" w14:textId="77777777" w:rsidTr="004B1517">
        <w:trPr>
          <w:trHeight w:val="361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CA61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Индикаторы достижения цели и показатели непосредственных результатов </w:t>
            </w:r>
          </w:p>
        </w:tc>
        <w:tc>
          <w:tcPr>
            <w:tcW w:w="1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CD9F" w14:textId="77777777" w:rsidR="00A43EAE" w:rsidRPr="004B1517" w:rsidRDefault="00A43EAE" w:rsidP="006A3085">
            <w:pPr>
              <w:spacing w:after="18" w:line="259" w:lineRule="auto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По итогам реализации Программы 3 </w:t>
            </w:r>
          </w:p>
          <w:p w14:paraId="5A8E1331" w14:textId="77777777" w:rsidR="00A43EAE" w:rsidRPr="004B1517" w:rsidRDefault="00A43EAE" w:rsidP="006A3085">
            <w:pPr>
              <w:spacing w:after="1" w:line="274" w:lineRule="auto"/>
              <w:rPr>
                <w:rFonts w:ascii="Times New Roman" w:hAnsi="Times New Roman" w:cs="Times New Roman"/>
              </w:rPr>
            </w:pPr>
            <w:proofErr w:type="gramStart"/>
            <w:r w:rsidRPr="004B1517">
              <w:rPr>
                <w:rFonts w:ascii="Times New Roman" w:hAnsi="Times New Roman" w:cs="Times New Roman"/>
              </w:rPr>
              <w:t>3.1.»Обслуживание</w:t>
            </w:r>
            <w:proofErr w:type="gramEnd"/>
            <w:r w:rsidRPr="004B1517">
              <w:rPr>
                <w:rFonts w:ascii="Times New Roman" w:hAnsi="Times New Roman" w:cs="Times New Roman"/>
              </w:rPr>
              <w:t xml:space="preserve"> объектов жилищно-коммунального хозяйства» (Закупка товаров, работ и услуг для обеспечения государственных (муниципальных) нужд). </w:t>
            </w:r>
          </w:p>
          <w:p w14:paraId="1783351E" w14:textId="77777777" w:rsidR="00A43EAE" w:rsidRPr="004B1517" w:rsidRDefault="00A43EAE" w:rsidP="006A3085">
            <w:pPr>
              <w:spacing w:after="14" w:line="265" w:lineRule="auto"/>
              <w:ind w:right="60"/>
              <w:rPr>
                <w:rFonts w:ascii="Times New Roman" w:hAnsi="Times New Roman" w:cs="Times New Roman"/>
              </w:rPr>
            </w:pPr>
            <w:proofErr w:type="gramStart"/>
            <w:r w:rsidRPr="004B1517">
              <w:rPr>
                <w:rFonts w:ascii="Times New Roman" w:hAnsi="Times New Roman" w:cs="Times New Roman"/>
              </w:rPr>
              <w:t>3.2.»Обслуживание</w:t>
            </w:r>
            <w:proofErr w:type="gramEnd"/>
            <w:r w:rsidRPr="004B1517">
              <w:rPr>
                <w:rFonts w:ascii="Times New Roman" w:hAnsi="Times New Roman" w:cs="Times New Roman"/>
              </w:rPr>
              <w:t xml:space="preserve"> объектов жилищно-коммунального хозяйства» (Иные бюджетные ассигнования) будут достигнуты следующие значения индикаторов и показатели непосредственных результатов: </w:t>
            </w:r>
          </w:p>
          <w:p w14:paraId="1F996C1C" w14:textId="77777777" w:rsidR="00A43EAE" w:rsidRPr="004B1517" w:rsidRDefault="00A43EAE" w:rsidP="006A3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Индикаторы: </w:t>
            </w:r>
          </w:p>
          <w:p w14:paraId="5BD52817" w14:textId="77777777" w:rsidR="00A43EAE" w:rsidRPr="004B1517" w:rsidRDefault="00A43EAE" w:rsidP="006A3085">
            <w:pPr>
              <w:spacing w:after="5" w:line="263" w:lineRule="auto"/>
              <w:ind w:right="57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Общее количество посетителей, пользующихся услугами бюджетных, автономных и иных некоммерческих организаций городского округа город Шахунья Нижегородской области в период 2023-2025 годов составит – 15 600 человек, из них: </w:t>
            </w:r>
          </w:p>
          <w:p w14:paraId="1B6FE3DB" w14:textId="77777777" w:rsidR="00A43EAE" w:rsidRPr="004B1517" w:rsidRDefault="00A43EAE" w:rsidP="00A43EAE">
            <w:pPr>
              <w:numPr>
                <w:ilvl w:val="0"/>
                <w:numId w:val="49"/>
              </w:numPr>
              <w:spacing w:after="10" w:line="259" w:lineRule="auto"/>
              <w:ind w:right="1889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в 2023 году – 5 200 человек; </w:t>
            </w:r>
          </w:p>
          <w:p w14:paraId="2E8518CF" w14:textId="77777777" w:rsidR="00A43EAE" w:rsidRPr="004B1517" w:rsidRDefault="00A43EAE" w:rsidP="00A43EAE">
            <w:pPr>
              <w:numPr>
                <w:ilvl w:val="0"/>
                <w:numId w:val="49"/>
              </w:numPr>
              <w:spacing w:line="259" w:lineRule="auto"/>
              <w:ind w:right="1889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в 2024 году – 5 200 человек; - в 2025 году – 5 200 человек. </w:t>
            </w:r>
          </w:p>
        </w:tc>
      </w:tr>
    </w:tbl>
    <w:bookmarkEnd w:id="0"/>
    <w:p w14:paraId="2BA6EAF5" w14:textId="77777777" w:rsidR="00A43EAE" w:rsidRDefault="00A43EAE" w:rsidP="00A43EAE">
      <w:pPr>
        <w:spacing w:after="57" w:line="232" w:lineRule="auto"/>
        <w:ind w:left="398" w:right="4515"/>
      </w:pPr>
      <w:r>
        <w:rPr>
          <w:sz w:val="22"/>
        </w:rPr>
        <w:t xml:space="preserve"> </w:t>
      </w:r>
      <w:r>
        <w:t xml:space="preserve"> </w:t>
      </w:r>
    </w:p>
    <w:p w14:paraId="3D907DA4" w14:textId="77777777" w:rsidR="00A43EAE" w:rsidRPr="004B1517" w:rsidRDefault="00A43EAE" w:rsidP="00A43EAE">
      <w:pPr>
        <w:pStyle w:val="2"/>
        <w:ind w:left="946"/>
        <w:rPr>
          <w:rFonts w:ascii="Times New Roman" w:hAnsi="Times New Roman" w:cs="Times New Roman"/>
          <w:sz w:val="24"/>
          <w:szCs w:val="24"/>
        </w:rPr>
      </w:pPr>
      <w:r w:rsidRPr="004B1517">
        <w:rPr>
          <w:rFonts w:ascii="Times New Roman" w:hAnsi="Times New Roman" w:cs="Times New Roman"/>
          <w:sz w:val="24"/>
          <w:szCs w:val="24"/>
        </w:rPr>
        <w:lastRenderedPageBreak/>
        <w:t xml:space="preserve">3.3.2. Текстовая часть Подпрограммы 3 </w:t>
      </w:r>
    </w:p>
    <w:p w14:paraId="6B30BEBD" w14:textId="77777777" w:rsidR="00A43EAE" w:rsidRPr="004B1517" w:rsidRDefault="00A43EAE" w:rsidP="00A43EAE">
      <w:pPr>
        <w:spacing w:after="23" w:line="259" w:lineRule="auto"/>
        <w:ind w:left="996"/>
        <w:jc w:val="center"/>
      </w:pPr>
      <w:r w:rsidRPr="004B1517">
        <w:rPr>
          <w:b/>
        </w:rPr>
        <w:t xml:space="preserve"> </w:t>
      </w:r>
    </w:p>
    <w:p w14:paraId="48124169" w14:textId="77777777" w:rsidR="00A43EAE" w:rsidRPr="004B1517" w:rsidRDefault="00A43EAE" w:rsidP="00A43EAE">
      <w:pPr>
        <w:pStyle w:val="3"/>
        <w:ind w:left="946" w:right="2"/>
        <w:rPr>
          <w:rFonts w:ascii="Times New Roman" w:hAnsi="Times New Roman" w:cs="Times New Roman"/>
          <w:sz w:val="24"/>
          <w:szCs w:val="24"/>
        </w:rPr>
      </w:pPr>
      <w:r w:rsidRPr="004B1517">
        <w:rPr>
          <w:rFonts w:ascii="Times New Roman" w:hAnsi="Times New Roman" w:cs="Times New Roman"/>
          <w:sz w:val="24"/>
          <w:szCs w:val="24"/>
        </w:rPr>
        <w:t xml:space="preserve">3.3.2.1. Характеристика текущего состояния </w:t>
      </w:r>
    </w:p>
    <w:p w14:paraId="7F643095" w14:textId="77777777" w:rsidR="00A43EAE" w:rsidRPr="004B1517" w:rsidRDefault="00A43EAE" w:rsidP="00A43EAE">
      <w:pPr>
        <w:ind w:left="398" w:firstLine="566"/>
      </w:pPr>
      <w:r w:rsidRPr="004B1517">
        <w:t>Реализация Подпрограммы 3 должна обеспечить возмещения затрат или (и) недополученных доходов в связи с производством (реализацией) закупки товаров, работ и услуг для обеспечения государственных (муниципальных) нужд).</w:t>
      </w:r>
    </w:p>
    <w:p w14:paraId="41A8C35B" w14:textId="77777777" w:rsidR="00A43EAE" w:rsidRPr="004B1517" w:rsidRDefault="00A43EAE" w:rsidP="00A43EAE">
      <w:pPr>
        <w:spacing w:after="19" w:line="259" w:lineRule="auto"/>
        <w:ind w:left="398"/>
      </w:pPr>
      <w:r w:rsidRPr="004B1517">
        <w:rPr>
          <w:b/>
        </w:rPr>
        <w:t xml:space="preserve"> </w:t>
      </w:r>
    </w:p>
    <w:p w14:paraId="025B6463" w14:textId="77777777" w:rsidR="00A43EAE" w:rsidRPr="004B1517" w:rsidRDefault="00A43EAE" w:rsidP="004B1517">
      <w:pPr>
        <w:ind w:left="938" w:right="2481" w:firstLine="3238"/>
        <w:jc w:val="center"/>
        <w:rPr>
          <w:b/>
        </w:rPr>
      </w:pPr>
      <w:r w:rsidRPr="004B1517">
        <w:rPr>
          <w:b/>
        </w:rPr>
        <w:t>3.3.2.2. Цели и задачи</w:t>
      </w:r>
    </w:p>
    <w:p w14:paraId="0726D3C7" w14:textId="77777777" w:rsidR="00A43EAE" w:rsidRPr="004B1517" w:rsidRDefault="00A43EAE" w:rsidP="00A43EAE">
      <w:pPr>
        <w:ind w:left="938" w:right="2481"/>
      </w:pPr>
      <w:r w:rsidRPr="004B1517">
        <w:rPr>
          <w:b/>
        </w:rPr>
        <w:t xml:space="preserve"> </w:t>
      </w:r>
      <w:r w:rsidRPr="004B1517">
        <w:t xml:space="preserve">Задачи, для достижения поставленной цели следующие: </w:t>
      </w:r>
    </w:p>
    <w:p w14:paraId="77973A68" w14:textId="77777777" w:rsidR="00A43EAE" w:rsidRPr="004B1517" w:rsidRDefault="00A43EAE" w:rsidP="00A43EAE">
      <w:pPr>
        <w:ind w:left="398" w:firstLine="566"/>
      </w:pPr>
      <w:r w:rsidRPr="004B1517">
        <w:t xml:space="preserve">- Создание благоприятных условий для пользователей услуг бюджетных, автономных и иных учреждений; </w:t>
      </w:r>
    </w:p>
    <w:p w14:paraId="7FA892B1" w14:textId="77777777" w:rsidR="00A43EAE" w:rsidRPr="004B1517" w:rsidRDefault="00A43EAE" w:rsidP="00A43EAE">
      <w:pPr>
        <w:spacing w:after="27" w:line="259" w:lineRule="auto"/>
        <w:ind w:left="398"/>
      </w:pPr>
      <w:r w:rsidRPr="004B1517">
        <w:t xml:space="preserve"> </w:t>
      </w:r>
    </w:p>
    <w:p w14:paraId="01108904" w14:textId="4E347672" w:rsidR="00A43EAE" w:rsidRPr="004B1517" w:rsidRDefault="00A43EAE" w:rsidP="004B1517">
      <w:pPr>
        <w:spacing w:after="8" w:line="271" w:lineRule="auto"/>
        <w:ind w:left="2520"/>
        <w:jc w:val="center"/>
      </w:pPr>
      <w:r w:rsidRPr="004B1517">
        <w:rPr>
          <w:b/>
        </w:rPr>
        <w:t>3.3.2.3. Сроки и этапы реализации Подпрограммы 3</w:t>
      </w:r>
    </w:p>
    <w:p w14:paraId="7265038A" w14:textId="77777777" w:rsidR="00A43EAE" w:rsidRPr="004B1517" w:rsidRDefault="00A43EAE" w:rsidP="00A43EAE">
      <w:pPr>
        <w:ind w:left="975"/>
      </w:pPr>
      <w:r w:rsidRPr="004B1517">
        <w:t xml:space="preserve">Подпрограмма 3 </w:t>
      </w:r>
    </w:p>
    <w:p w14:paraId="2845C1F7" w14:textId="77777777" w:rsidR="00A43EAE" w:rsidRPr="004B1517" w:rsidRDefault="00A43EAE" w:rsidP="00A43EAE">
      <w:pPr>
        <w:ind w:left="398" w:firstLine="566"/>
      </w:pPr>
      <w:r w:rsidRPr="004B1517">
        <w:t>3.1. «Обслуживание объектов жилищно-коммунального хозяйства» (закупки товаров, работ и услуг для обеспечения государственных (муниципальных) нужд).</w:t>
      </w:r>
    </w:p>
    <w:p w14:paraId="172EF747" w14:textId="77777777" w:rsidR="00A43EAE" w:rsidRDefault="00A43EAE" w:rsidP="00A43EAE">
      <w:pPr>
        <w:ind w:left="398" w:firstLine="540"/>
      </w:pPr>
      <w:r>
        <w:t xml:space="preserve">3.2. «Обслуживание объектов жилищно-коммунального хозяйства» (Иные бюджетные ассигнования)» </w:t>
      </w:r>
      <w:bookmarkStart w:id="1" w:name="_Hlk130549651"/>
      <w:r>
        <w:t xml:space="preserve">будет реализована в период 2023-2025 годах в три этапа. </w:t>
      </w:r>
      <w:bookmarkEnd w:id="1"/>
    </w:p>
    <w:p w14:paraId="1188E052" w14:textId="6BF5612B" w:rsidR="00A43EAE" w:rsidRPr="004B1517" w:rsidRDefault="00A43EAE" w:rsidP="004B1517">
      <w:pPr>
        <w:spacing w:after="24" w:line="259" w:lineRule="auto"/>
        <w:ind w:left="996"/>
        <w:jc w:val="center"/>
        <w:rPr>
          <w:b/>
          <w:bCs/>
        </w:rPr>
      </w:pPr>
      <w:r w:rsidRPr="004B1517">
        <w:rPr>
          <w:b/>
          <w:bCs/>
        </w:rPr>
        <w:t xml:space="preserve"> 3.2.2.4. Перечень основных мероприятий Подпрограммы 3 </w:t>
      </w:r>
    </w:p>
    <w:p w14:paraId="4B12679B" w14:textId="77777777" w:rsidR="00A43EAE" w:rsidRDefault="00A43EAE" w:rsidP="00A43EAE">
      <w:pPr>
        <w:ind w:left="975"/>
      </w:pPr>
      <w:r>
        <w:t xml:space="preserve">Информация по основным мероприятиям Подпрограммы 3 отражена в Таблице 1 </w:t>
      </w:r>
    </w:p>
    <w:p w14:paraId="1C1D7988" w14:textId="77777777" w:rsidR="00A43EAE" w:rsidRDefault="00A43EAE" w:rsidP="00A43EAE">
      <w:pPr>
        <w:ind w:left="408"/>
      </w:pPr>
      <w:r>
        <w:t>«Перечень основных мероприятий Муниципальной программы».</w:t>
      </w:r>
      <w:r>
        <w:rPr>
          <w:b/>
        </w:rPr>
        <w:t xml:space="preserve"> </w:t>
      </w:r>
    </w:p>
    <w:p w14:paraId="31CC102D" w14:textId="77777777" w:rsidR="00A43EAE" w:rsidRDefault="00A43EAE" w:rsidP="00A43EAE">
      <w:pPr>
        <w:spacing w:after="30" w:line="259" w:lineRule="auto"/>
        <w:ind w:left="938"/>
      </w:pPr>
      <w:r>
        <w:t xml:space="preserve"> </w:t>
      </w:r>
    </w:p>
    <w:p w14:paraId="7C9569E8" w14:textId="77777777" w:rsidR="00A43EAE" w:rsidRDefault="00A43EAE" w:rsidP="00A43EAE">
      <w:pPr>
        <w:spacing w:after="8" w:line="271" w:lineRule="auto"/>
        <w:ind w:left="2569" w:hanging="1071"/>
      </w:pPr>
      <w:r>
        <w:rPr>
          <w:b/>
        </w:rPr>
        <w:t xml:space="preserve">3.3.2.5. Индикаторы достижения цели и непосредственные результаты реализации муниципальной Подпрограммы 3 </w:t>
      </w:r>
    </w:p>
    <w:p w14:paraId="0B0CE823" w14:textId="77777777" w:rsidR="00A43EAE" w:rsidRDefault="00A43EAE" w:rsidP="00A43EAE">
      <w:pPr>
        <w:ind w:left="975"/>
      </w:pPr>
      <w:r>
        <w:t xml:space="preserve">Информация по основным мероприятиям Подпрограммы 3 отражена в Таблица 2 </w:t>
      </w:r>
    </w:p>
    <w:p w14:paraId="09324E20" w14:textId="77777777" w:rsidR="00A43EAE" w:rsidRDefault="00A43EAE" w:rsidP="00A43EAE">
      <w:pPr>
        <w:ind w:left="408"/>
      </w:pPr>
      <w:r>
        <w:t>«Сведения об индикаторах и непосредственных результатах».</w:t>
      </w:r>
      <w:r>
        <w:rPr>
          <w:b/>
        </w:rPr>
        <w:t xml:space="preserve"> </w:t>
      </w:r>
    </w:p>
    <w:p w14:paraId="69EBD912" w14:textId="77777777" w:rsidR="00A43EAE" w:rsidRDefault="00A43EAE" w:rsidP="00A43EAE">
      <w:pPr>
        <w:spacing w:after="30" w:line="259" w:lineRule="auto"/>
        <w:ind w:left="938"/>
      </w:pPr>
      <w:r>
        <w:t xml:space="preserve"> </w:t>
      </w:r>
    </w:p>
    <w:p w14:paraId="17F37144" w14:textId="77777777" w:rsidR="00A43EAE" w:rsidRDefault="00A43EAE" w:rsidP="00A43EAE">
      <w:pPr>
        <w:spacing w:after="8" w:line="271" w:lineRule="auto"/>
        <w:ind w:left="2465" w:hanging="1229"/>
      </w:pPr>
      <w:r>
        <w:rPr>
          <w:b/>
        </w:rPr>
        <w:t xml:space="preserve">3.3.2.6. Прогноз сводных показателей муниципальных заданий на оказание муниципальных услуг (работ) Подпрограммы 3 </w:t>
      </w:r>
    </w:p>
    <w:p w14:paraId="714CFC7E" w14:textId="77777777" w:rsidR="00A43EAE" w:rsidRDefault="00A43EAE" w:rsidP="00A43EAE">
      <w:pPr>
        <w:ind w:left="398" w:firstLine="540"/>
      </w:pPr>
      <w:r>
        <w:t xml:space="preserve">В рамках Подпрограммы 3 не предусматривается оказание муниципальных услуг (работ) физическим и юридическим лицам. </w:t>
      </w:r>
    </w:p>
    <w:p w14:paraId="317F4FDB" w14:textId="77777777" w:rsidR="00A43EAE" w:rsidRDefault="00A43EAE" w:rsidP="00A43EAE">
      <w:pPr>
        <w:spacing w:after="30" w:line="259" w:lineRule="auto"/>
        <w:ind w:left="398"/>
      </w:pPr>
      <w:r>
        <w:t xml:space="preserve"> </w:t>
      </w:r>
    </w:p>
    <w:p w14:paraId="7C27558D" w14:textId="77777777" w:rsidR="00A43EAE" w:rsidRDefault="00A43EAE" w:rsidP="00A43EAE">
      <w:pPr>
        <w:spacing w:after="8" w:line="271" w:lineRule="auto"/>
        <w:ind w:left="3047" w:hanging="1837"/>
      </w:pPr>
      <w:r>
        <w:rPr>
          <w:b/>
        </w:rPr>
        <w:t xml:space="preserve">3.3.2.7. Участие в реализации Подпрограммы 3 муниципальных унитарных предприятий, акционерных обществ. </w:t>
      </w:r>
    </w:p>
    <w:p w14:paraId="0C0A0FFE" w14:textId="77777777" w:rsidR="00A43EAE" w:rsidRDefault="00A43EAE" w:rsidP="00A43EAE">
      <w:pPr>
        <w:ind w:left="398" w:firstLine="540"/>
      </w:pPr>
      <w:r>
        <w:t>В реализации Подпрограммы 3 не принимают участия муниципальные унитарные предприятия, акционерные общества, общественные, научные и иные организации, а также внебюджетные фонды.</w:t>
      </w:r>
      <w:r>
        <w:rPr>
          <w:b/>
        </w:rPr>
        <w:t xml:space="preserve"> </w:t>
      </w:r>
    </w:p>
    <w:p w14:paraId="791429DC" w14:textId="77777777" w:rsidR="00A43EAE" w:rsidRDefault="00A43EAE" w:rsidP="00A43EAE">
      <w:pPr>
        <w:spacing w:after="24" w:line="259" w:lineRule="auto"/>
        <w:ind w:left="398"/>
      </w:pPr>
      <w:r>
        <w:rPr>
          <w:b/>
        </w:rPr>
        <w:t xml:space="preserve"> </w:t>
      </w:r>
    </w:p>
    <w:p w14:paraId="1596CBAB" w14:textId="77777777" w:rsidR="00A43EAE" w:rsidRDefault="00A43EAE" w:rsidP="00A43EAE">
      <w:pPr>
        <w:spacing w:after="8" w:line="271" w:lineRule="auto"/>
        <w:ind w:left="2588"/>
      </w:pPr>
      <w:r>
        <w:rPr>
          <w:b/>
        </w:rPr>
        <w:t xml:space="preserve">3.3.2.8. Обоснование объема финансовых ресурсов. </w:t>
      </w:r>
    </w:p>
    <w:p w14:paraId="55102494" w14:textId="77777777" w:rsidR="00A43EAE" w:rsidRDefault="00A43EAE" w:rsidP="00A43EAE">
      <w:pPr>
        <w:ind w:left="398" w:firstLine="566"/>
      </w:pPr>
      <w:r>
        <w:lastRenderedPageBreak/>
        <w:t>Информация по ресурсному обеспечению Подпрограммы 3 за счет средств бюджета городского округа город Шахунья Нижегородской области (с расшифровкой по основным мероприятиям подпрограмм, а также по годам реализации  программы) отражается по форме согласно таблицы 3 «Ресурсное обеспечение реализации Муниципальной программы за счет средств городского округа город Шахунья Нижегородской области» и таблицы 4</w:t>
      </w:r>
      <w:r>
        <w:rPr>
          <w:b/>
        </w:rPr>
        <w:t xml:space="preserve"> </w:t>
      </w:r>
      <w:r>
        <w:t xml:space="preserve">«Прогнозная оценка расходов на реализацию Муниципальной программы за счет всех источников». </w:t>
      </w:r>
    </w:p>
    <w:p w14:paraId="67582A37" w14:textId="77777777" w:rsidR="00A43EAE" w:rsidRDefault="00A43EAE" w:rsidP="00A43EAE">
      <w:pPr>
        <w:spacing w:after="22" w:line="259" w:lineRule="auto"/>
        <w:ind w:left="398"/>
      </w:pPr>
      <w:r>
        <w:rPr>
          <w:b/>
        </w:rPr>
        <w:t xml:space="preserve"> </w:t>
      </w:r>
    </w:p>
    <w:p w14:paraId="3C5861C3" w14:textId="77777777" w:rsidR="00A43EAE" w:rsidRDefault="00A43EAE" w:rsidP="00A43EAE">
      <w:pPr>
        <w:spacing w:after="8" w:line="271" w:lineRule="auto"/>
        <w:ind w:left="2520"/>
      </w:pPr>
      <w:r>
        <w:rPr>
          <w:b/>
        </w:rPr>
        <w:t xml:space="preserve">3.3.2.9. Анализ рисков реализации Подпрограммы 3 </w:t>
      </w:r>
    </w:p>
    <w:p w14:paraId="25AB5141" w14:textId="77777777" w:rsidR="00A43EAE" w:rsidRDefault="00A43EAE" w:rsidP="00A43EAE">
      <w:pPr>
        <w:ind w:left="398" w:firstLine="540"/>
      </w:pPr>
      <w:r>
        <w:t>Анализ рисков Подпрограммы 3 описывается в п.</w:t>
      </w:r>
      <w:r>
        <w:rPr>
          <w:b/>
        </w:rPr>
        <w:t xml:space="preserve"> </w:t>
      </w:r>
      <w:r>
        <w:t xml:space="preserve">2.9. «Анализ рисков реализации Муниципальной программы».  </w:t>
      </w:r>
    </w:p>
    <w:p w14:paraId="3858F52B" w14:textId="77777777" w:rsidR="00A43EAE" w:rsidRDefault="00A43EAE" w:rsidP="00A43EAE">
      <w:pPr>
        <w:spacing w:after="22" w:line="259" w:lineRule="auto"/>
        <w:ind w:left="398"/>
      </w:pPr>
      <w:r>
        <w:rPr>
          <w:b/>
        </w:rPr>
        <w:t xml:space="preserve"> </w:t>
      </w:r>
    </w:p>
    <w:p w14:paraId="47C24232" w14:textId="77777777" w:rsidR="00A43EAE" w:rsidRDefault="00A43EAE" w:rsidP="00A43EAE">
      <w:pPr>
        <w:spacing w:after="8" w:line="271" w:lineRule="auto"/>
        <w:ind w:left="2679"/>
      </w:pPr>
      <w:r>
        <w:rPr>
          <w:b/>
        </w:rPr>
        <w:t xml:space="preserve">3.3.2.10 Оценка эффективности Подпрограммы 3 </w:t>
      </w:r>
    </w:p>
    <w:p w14:paraId="02724E43" w14:textId="77777777" w:rsidR="00A43EAE" w:rsidRDefault="00A43EAE" w:rsidP="00A43EAE">
      <w:pPr>
        <w:ind w:left="398" w:firstLine="566"/>
      </w:pPr>
      <w:r>
        <w:t xml:space="preserve">Оценка эффективности Подпрограммы 3 описывается в </w:t>
      </w:r>
      <w:proofErr w:type="gramStart"/>
      <w:r>
        <w:t>п.2.10.»Оценка</w:t>
      </w:r>
      <w:proofErr w:type="gramEnd"/>
      <w:r>
        <w:t xml:space="preserve"> эффективности Муниципальной программы». </w:t>
      </w:r>
    </w:p>
    <w:p w14:paraId="76310880" w14:textId="77777777" w:rsidR="00A43EAE" w:rsidRPr="004B1517" w:rsidRDefault="00A43EAE" w:rsidP="00A43EAE">
      <w:pPr>
        <w:pStyle w:val="2"/>
        <w:ind w:left="946" w:right="402"/>
        <w:rPr>
          <w:rFonts w:ascii="Times New Roman" w:hAnsi="Times New Roman" w:cs="Times New Roman"/>
          <w:sz w:val="26"/>
          <w:szCs w:val="26"/>
        </w:rPr>
      </w:pPr>
      <w:r w:rsidRPr="004B1517">
        <w:rPr>
          <w:rFonts w:ascii="Times New Roman" w:hAnsi="Times New Roman" w:cs="Times New Roman"/>
          <w:sz w:val="26"/>
          <w:szCs w:val="26"/>
        </w:rPr>
        <w:t xml:space="preserve">3.3.2.11. Паспорт Подпрограммы 4 </w:t>
      </w:r>
    </w:p>
    <w:p w14:paraId="521FFE21" w14:textId="77777777" w:rsidR="00A43EAE" w:rsidRDefault="00A43EAE" w:rsidP="00A43EAE">
      <w:pPr>
        <w:spacing w:line="259" w:lineRule="auto"/>
        <w:ind w:left="598"/>
        <w:jc w:val="center"/>
      </w:pPr>
      <w:r>
        <w:t xml:space="preserve"> </w:t>
      </w:r>
    </w:p>
    <w:tbl>
      <w:tblPr>
        <w:tblStyle w:val="TableGrid"/>
        <w:tblW w:w="15021" w:type="dxa"/>
        <w:tblInd w:w="0" w:type="dxa"/>
        <w:tblCellMar>
          <w:top w:w="45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2830"/>
        <w:gridCol w:w="12191"/>
      </w:tblGrid>
      <w:tr w:rsidR="00A43EAE" w14:paraId="1C9980DF" w14:textId="77777777" w:rsidTr="006A3085">
        <w:trPr>
          <w:trHeight w:val="8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0A7C" w14:textId="77777777" w:rsidR="00A43EAE" w:rsidRPr="004B1517" w:rsidRDefault="00A43EAE" w:rsidP="006A3085">
            <w:pPr>
              <w:spacing w:line="259" w:lineRule="auto"/>
              <w:ind w:left="2" w:right="61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Муниципальный заказчик - координатор Подпрограммы 4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105D" w14:textId="77777777" w:rsidR="00A43EAE" w:rsidRPr="004B1517" w:rsidRDefault="00A43EAE" w:rsidP="006A3085">
            <w:pPr>
              <w:spacing w:after="22"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Администрация городского округа город Шахунья </w:t>
            </w:r>
          </w:p>
          <w:p w14:paraId="2D90870B" w14:textId="77777777" w:rsidR="00A43EAE" w:rsidRPr="004B1517" w:rsidRDefault="00A43EAE" w:rsidP="006A3085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Нижегородской области </w:t>
            </w:r>
          </w:p>
        </w:tc>
      </w:tr>
      <w:tr w:rsidR="00A43EAE" w14:paraId="196076D1" w14:textId="77777777" w:rsidTr="006A3085">
        <w:trPr>
          <w:trHeight w:val="19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B69D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Соисполнители Подпрограммы 4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8971" w14:textId="77777777" w:rsidR="00A43EAE" w:rsidRPr="004B1517" w:rsidRDefault="00A43EAE" w:rsidP="004B1517">
            <w:pPr>
              <w:spacing w:line="259" w:lineRule="auto"/>
              <w:ind w:left="1" w:firstLine="14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>-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области;</w:t>
            </w:r>
          </w:p>
        </w:tc>
      </w:tr>
      <w:tr w:rsidR="00A43EAE" w14:paraId="463BC430" w14:textId="77777777" w:rsidTr="006A3085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DD56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>Цели Подпрограммы 4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E291" w14:textId="77777777" w:rsidR="00A43EAE" w:rsidRPr="004B1517" w:rsidRDefault="00A43EAE" w:rsidP="004B1517">
            <w:pPr>
              <w:spacing w:line="259" w:lineRule="auto"/>
              <w:ind w:left="1" w:firstLine="14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  <w:shd w:val="clear" w:color="auto" w:fill="FFFFFF"/>
              </w:rPr>
              <w:t xml:space="preserve">Строительство газотранспортной и газораспределительной инфраструктуры на территории </w:t>
            </w:r>
            <w:proofErr w:type="spellStart"/>
            <w:r w:rsidRPr="004B1517">
              <w:rPr>
                <w:rFonts w:ascii="Times New Roman" w:hAnsi="Times New Roman" w:cs="Times New Roman"/>
                <w:shd w:val="clear" w:color="auto" w:fill="FFFFFF"/>
              </w:rPr>
              <w:t>г.о.г</w:t>
            </w:r>
            <w:proofErr w:type="spellEnd"/>
            <w:r w:rsidRPr="004B1517">
              <w:rPr>
                <w:rFonts w:ascii="Times New Roman" w:hAnsi="Times New Roman" w:cs="Times New Roman"/>
                <w:shd w:val="clear" w:color="auto" w:fill="FFFFFF"/>
              </w:rPr>
              <w:t>. Шахунья Нижегородской области, перевод промышленных организаций, объектов коммунальной инфраструктуры на использование газа в качестве энергетического ресурса.</w:t>
            </w:r>
          </w:p>
          <w:p w14:paraId="6F05A299" w14:textId="77777777" w:rsidR="00A43EAE" w:rsidRPr="004B1517" w:rsidRDefault="00A43EAE" w:rsidP="004B1517">
            <w:pPr>
              <w:spacing w:line="259" w:lineRule="auto"/>
              <w:ind w:left="1" w:firstLine="142"/>
              <w:rPr>
                <w:rFonts w:ascii="Times New Roman" w:hAnsi="Times New Roman" w:cs="Times New Roman"/>
              </w:rPr>
            </w:pPr>
          </w:p>
        </w:tc>
      </w:tr>
      <w:tr w:rsidR="00A43EAE" w14:paraId="7F4DF719" w14:textId="77777777" w:rsidTr="006A3085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41F8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Задачи Подпрограммы 4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D3CF" w14:textId="77777777" w:rsidR="00A43EAE" w:rsidRPr="004B1517" w:rsidRDefault="00A43EAE" w:rsidP="004B1517">
            <w:pPr>
              <w:spacing w:line="259" w:lineRule="auto"/>
              <w:ind w:left="1" w:firstLine="14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  <w:shd w:val="clear" w:color="auto" w:fill="FFFFFF"/>
              </w:rPr>
              <w:t xml:space="preserve">Строительство газораспределительной и газотранспортной инфраструктуры окажет положительное влияние на развитие экономики городского округа город Шахунья, будет способствовать повышению ее инвестиционной привлекательности, улучшению экологической обстановки, росту промышленного производства, что в итоге приведет к повышению уровня жизни населения </w:t>
            </w:r>
            <w:proofErr w:type="spellStart"/>
            <w:r w:rsidRPr="004B1517">
              <w:rPr>
                <w:rFonts w:ascii="Times New Roman" w:hAnsi="Times New Roman" w:cs="Times New Roman"/>
                <w:shd w:val="clear" w:color="auto" w:fill="FFFFFF"/>
              </w:rPr>
              <w:t>г.о.г</w:t>
            </w:r>
            <w:proofErr w:type="spellEnd"/>
            <w:r w:rsidRPr="004B1517">
              <w:rPr>
                <w:rFonts w:ascii="Times New Roman" w:hAnsi="Times New Roman" w:cs="Times New Roman"/>
                <w:shd w:val="clear" w:color="auto" w:fill="FFFFFF"/>
              </w:rPr>
              <w:t>. Шахунья.</w:t>
            </w:r>
          </w:p>
          <w:p w14:paraId="500F8AD5" w14:textId="77777777" w:rsidR="00A43EAE" w:rsidRPr="004B1517" w:rsidRDefault="00A43EAE" w:rsidP="004B1517">
            <w:pPr>
              <w:spacing w:line="259" w:lineRule="auto"/>
              <w:ind w:left="1" w:firstLine="142"/>
              <w:rPr>
                <w:rFonts w:ascii="Times New Roman" w:hAnsi="Times New Roman" w:cs="Times New Roman"/>
              </w:rPr>
            </w:pPr>
          </w:p>
        </w:tc>
      </w:tr>
      <w:tr w:rsidR="00A43EAE" w14:paraId="1DB6AA80" w14:textId="77777777" w:rsidTr="006A3085">
        <w:trPr>
          <w:trHeight w:val="8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8599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 4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20D0" w14:textId="77777777" w:rsidR="00A43EAE" w:rsidRPr="004B1517" w:rsidRDefault="00A43EAE" w:rsidP="004B1517">
            <w:pPr>
              <w:spacing w:line="259" w:lineRule="auto"/>
              <w:ind w:left="1" w:firstLine="14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Подпрограмма 4 реализуется в течение 2023-2025 годов в три этапа </w:t>
            </w:r>
          </w:p>
        </w:tc>
      </w:tr>
      <w:tr w:rsidR="00A43EAE" w14:paraId="2D12E9CF" w14:textId="77777777" w:rsidTr="006A3085">
        <w:trPr>
          <w:trHeight w:val="13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A94D" w14:textId="77777777" w:rsidR="00A43EAE" w:rsidRPr="004B1517" w:rsidRDefault="00A43EAE" w:rsidP="006A3085">
            <w:pPr>
              <w:spacing w:line="259" w:lineRule="auto"/>
              <w:ind w:left="2" w:right="9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Объемы бюджетных ассигнований Подпрограммы 4 за счет средств бюджета городского округа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9650" w14:textId="77777777" w:rsidR="00A43EAE" w:rsidRPr="004B1517" w:rsidRDefault="00A43EAE" w:rsidP="004B1517">
            <w:pPr>
              <w:spacing w:line="279" w:lineRule="auto"/>
              <w:ind w:left="1" w:firstLine="14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Объемы финансирования Подпрограммы </w:t>
            </w:r>
            <w:proofErr w:type="gramStart"/>
            <w:r w:rsidRPr="004B1517">
              <w:rPr>
                <w:rFonts w:ascii="Times New Roman" w:hAnsi="Times New Roman" w:cs="Times New Roman"/>
              </w:rPr>
              <w:t>4,  всего</w:t>
            </w:r>
            <w:proofErr w:type="gramEnd"/>
            <w:r w:rsidRPr="004B1517">
              <w:rPr>
                <w:rFonts w:ascii="Times New Roman" w:hAnsi="Times New Roman" w:cs="Times New Roman"/>
              </w:rPr>
              <w:t xml:space="preserve"> 0 рублей, в том числе по годам реализации: </w:t>
            </w:r>
          </w:p>
          <w:p w14:paraId="24213C67" w14:textId="77777777" w:rsidR="00A43EAE" w:rsidRPr="004B1517" w:rsidRDefault="00A43EAE" w:rsidP="004B1517">
            <w:pPr>
              <w:pStyle w:val="ad"/>
              <w:numPr>
                <w:ilvl w:val="0"/>
                <w:numId w:val="54"/>
              </w:numPr>
              <w:spacing w:after="0" w:line="259" w:lineRule="auto"/>
              <w:ind w:left="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151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Pr="004B1517">
              <w:rPr>
                <w:rFonts w:ascii="Times New Roman" w:hAnsi="Times New Roman" w:cs="Times New Roman"/>
                <w:sz w:val="24"/>
                <w:szCs w:val="24"/>
              </w:rPr>
              <w:t>–  0</w:t>
            </w:r>
            <w:proofErr w:type="gramEnd"/>
            <w:r w:rsidRPr="004B1517">
              <w:rPr>
                <w:rFonts w:ascii="Times New Roman" w:hAnsi="Times New Roman" w:cs="Times New Roman"/>
                <w:sz w:val="24"/>
                <w:szCs w:val="24"/>
              </w:rPr>
              <w:t xml:space="preserve">  рублей; </w:t>
            </w:r>
          </w:p>
          <w:p w14:paraId="2A16FDE2" w14:textId="77777777" w:rsidR="00A43EAE" w:rsidRPr="004B1517" w:rsidRDefault="00A43EAE" w:rsidP="004B1517">
            <w:pPr>
              <w:pStyle w:val="ad"/>
              <w:numPr>
                <w:ilvl w:val="0"/>
                <w:numId w:val="54"/>
              </w:numPr>
              <w:spacing w:after="5" w:line="259" w:lineRule="auto"/>
              <w:ind w:left="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151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Pr="004B1517">
              <w:rPr>
                <w:rFonts w:ascii="Times New Roman" w:hAnsi="Times New Roman" w:cs="Times New Roman"/>
                <w:sz w:val="24"/>
                <w:szCs w:val="24"/>
              </w:rPr>
              <w:t>–  0</w:t>
            </w:r>
            <w:proofErr w:type="gramEnd"/>
            <w:r w:rsidRPr="004B1517">
              <w:rPr>
                <w:rFonts w:ascii="Times New Roman" w:hAnsi="Times New Roman" w:cs="Times New Roman"/>
                <w:sz w:val="24"/>
                <w:szCs w:val="24"/>
              </w:rPr>
              <w:t xml:space="preserve">  рублей; </w:t>
            </w:r>
          </w:p>
          <w:p w14:paraId="4F167EFF" w14:textId="77777777" w:rsidR="00A43EAE" w:rsidRPr="004B1517" w:rsidRDefault="00A43EAE" w:rsidP="004B1517">
            <w:pPr>
              <w:spacing w:line="259" w:lineRule="auto"/>
              <w:ind w:left="1" w:firstLine="14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2025 год – </w:t>
            </w:r>
            <w:proofErr w:type="gramStart"/>
            <w:r w:rsidRPr="004B1517">
              <w:rPr>
                <w:rFonts w:ascii="Times New Roman" w:hAnsi="Times New Roman" w:cs="Times New Roman"/>
              </w:rPr>
              <w:t>0  рублей</w:t>
            </w:r>
            <w:proofErr w:type="gramEnd"/>
            <w:r w:rsidRPr="004B151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43EAE" w14:paraId="3FEB90E7" w14:textId="77777777" w:rsidTr="00C9448B">
        <w:trPr>
          <w:trHeight w:val="14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76A0" w14:textId="77777777" w:rsidR="00A43EAE" w:rsidRPr="004B1517" w:rsidRDefault="00A43EAE" w:rsidP="006A308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</w:rPr>
              <w:t xml:space="preserve">Индикаторы достижения цели и показатели непосредственных результатов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BC75" w14:textId="77777777" w:rsidR="00A43EAE" w:rsidRPr="004B1517" w:rsidRDefault="00A43EAE" w:rsidP="00A43EAE">
            <w:pPr>
              <w:numPr>
                <w:ilvl w:val="0"/>
                <w:numId w:val="49"/>
              </w:numPr>
              <w:spacing w:line="259" w:lineRule="auto"/>
              <w:ind w:right="1889"/>
              <w:rPr>
                <w:rFonts w:ascii="Times New Roman" w:hAnsi="Times New Roman" w:cs="Times New Roman"/>
              </w:rPr>
            </w:pPr>
            <w:r w:rsidRPr="004B15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Данные по ожидаемым результатам от реализации подпрограммы будут уточнены при формировании и утверждении программ Нижегородской области на соответствующие периоды их реализации.</w:t>
            </w:r>
          </w:p>
          <w:p w14:paraId="0FE42EFE" w14:textId="77777777" w:rsidR="00A43EAE" w:rsidRPr="004B1517" w:rsidRDefault="00A43EAE" w:rsidP="004B1517">
            <w:pPr>
              <w:rPr>
                <w:rFonts w:ascii="Times New Roman" w:hAnsi="Times New Roman" w:cs="Times New Roman"/>
              </w:rPr>
            </w:pPr>
          </w:p>
        </w:tc>
      </w:tr>
    </w:tbl>
    <w:p w14:paraId="4B22C476" w14:textId="77777777" w:rsidR="00A43EAE" w:rsidRDefault="00A43EAE" w:rsidP="00A43EAE">
      <w:pPr>
        <w:pStyle w:val="2"/>
        <w:ind w:left="946"/>
      </w:pPr>
    </w:p>
    <w:p w14:paraId="0FD7B4D8" w14:textId="77777777" w:rsidR="00A43EAE" w:rsidRDefault="00A43EAE" w:rsidP="00A43EAE">
      <w:pPr>
        <w:pStyle w:val="2"/>
        <w:ind w:left="946"/>
      </w:pPr>
    </w:p>
    <w:p w14:paraId="61416B01" w14:textId="77777777" w:rsidR="00A43EAE" w:rsidRPr="004B1517" w:rsidRDefault="00A43EAE" w:rsidP="00A43EAE">
      <w:pPr>
        <w:pStyle w:val="2"/>
        <w:ind w:left="946"/>
        <w:rPr>
          <w:rFonts w:ascii="Times New Roman" w:hAnsi="Times New Roman" w:cs="Times New Roman"/>
          <w:sz w:val="24"/>
          <w:szCs w:val="24"/>
        </w:rPr>
      </w:pPr>
      <w:r w:rsidRPr="004B1517">
        <w:rPr>
          <w:rFonts w:ascii="Times New Roman" w:hAnsi="Times New Roman" w:cs="Times New Roman"/>
          <w:sz w:val="24"/>
          <w:szCs w:val="24"/>
        </w:rPr>
        <w:t xml:space="preserve"> 3.3.2.12 Текстовая часть Подпрограммы 4 </w:t>
      </w:r>
    </w:p>
    <w:p w14:paraId="25B2E978" w14:textId="77777777" w:rsidR="00A43EAE" w:rsidRDefault="00A43EAE" w:rsidP="00A43EAE">
      <w:pPr>
        <w:spacing w:line="259" w:lineRule="auto"/>
        <w:ind w:left="965"/>
      </w:pPr>
      <w:r w:rsidRPr="00730390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                                 </w:t>
      </w:r>
      <w:r w:rsidRPr="00730390">
        <w:rPr>
          <w:b/>
          <w:bCs/>
        </w:rPr>
        <w:t xml:space="preserve"> 3.3.2.1</w:t>
      </w:r>
      <w:r>
        <w:rPr>
          <w:b/>
          <w:bCs/>
        </w:rPr>
        <w:t>3</w:t>
      </w:r>
      <w:r w:rsidRPr="00730390">
        <w:t xml:space="preserve"> </w:t>
      </w:r>
      <w:r w:rsidRPr="00730390">
        <w:rPr>
          <w:b/>
          <w:bCs/>
        </w:rPr>
        <w:t>Характеристика текущего состояния</w:t>
      </w:r>
    </w:p>
    <w:p w14:paraId="5BB36DD8" w14:textId="77777777" w:rsidR="00A43EAE" w:rsidRPr="00C82E3E" w:rsidRDefault="00A43EAE" w:rsidP="00A43EAE">
      <w:pPr>
        <w:spacing w:line="259" w:lineRule="auto"/>
        <w:ind w:left="510"/>
      </w:pPr>
      <w:r>
        <w:t xml:space="preserve">       </w:t>
      </w:r>
      <w:r w:rsidRPr="00C82E3E">
        <w:rPr>
          <w:shd w:val="clear" w:color="auto" w:fill="FFFFFF"/>
        </w:rPr>
        <w:t xml:space="preserve">Основной целью </w:t>
      </w:r>
      <w:r>
        <w:rPr>
          <w:shd w:val="clear" w:color="auto" w:fill="FFFFFF"/>
        </w:rPr>
        <w:t>подп</w:t>
      </w:r>
      <w:r w:rsidRPr="00C82E3E">
        <w:rPr>
          <w:shd w:val="clear" w:color="auto" w:fill="FFFFFF"/>
        </w:rPr>
        <w:t xml:space="preserve">рограммы является обеспечение газоснабжения потребителей в Нижегородской области путем газификации природным газом жилищного фонда на территории </w:t>
      </w:r>
      <w:proofErr w:type="spellStart"/>
      <w:r>
        <w:rPr>
          <w:shd w:val="clear" w:color="auto" w:fill="FFFFFF"/>
        </w:rPr>
        <w:t>г.о.г</w:t>
      </w:r>
      <w:proofErr w:type="spellEnd"/>
      <w:r>
        <w:rPr>
          <w:shd w:val="clear" w:color="auto" w:fill="FFFFFF"/>
        </w:rPr>
        <w:t>. Шахунья</w:t>
      </w:r>
      <w:r w:rsidRPr="00C82E3E">
        <w:rPr>
          <w:shd w:val="clear" w:color="auto" w:fill="FFFFFF"/>
        </w:rPr>
        <w:t xml:space="preserve"> в рамках развития жилищно-коммунального хозяйства. Основными потребителями являются население, промышленные организации, объекты коммунальной инфраструктуры.</w:t>
      </w:r>
    </w:p>
    <w:p w14:paraId="0D89DBBA" w14:textId="77777777" w:rsidR="00A43EAE" w:rsidRPr="0076249A" w:rsidRDefault="00A43EAE" w:rsidP="00A43EAE">
      <w:pPr>
        <w:spacing w:line="259" w:lineRule="auto"/>
        <w:ind w:left="965"/>
        <w:jc w:val="center"/>
        <w:rPr>
          <w:b/>
          <w:bCs/>
        </w:rPr>
      </w:pPr>
      <w:r w:rsidRPr="0076249A">
        <w:rPr>
          <w:b/>
          <w:bCs/>
        </w:rPr>
        <w:t>3.3.2.1</w:t>
      </w:r>
      <w:r>
        <w:rPr>
          <w:b/>
          <w:bCs/>
        </w:rPr>
        <w:t>4</w:t>
      </w:r>
      <w:r w:rsidRPr="0076249A">
        <w:rPr>
          <w:b/>
          <w:bCs/>
        </w:rPr>
        <w:t xml:space="preserve"> Цели и задачи</w:t>
      </w:r>
    </w:p>
    <w:p w14:paraId="7CBF2364" w14:textId="77777777" w:rsidR="00A43EAE" w:rsidRPr="0076249A" w:rsidRDefault="00A43EAE" w:rsidP="00A43EAE">
      <w:pPr>
        <w:spacing w:line="259" w:lineRule="auto"/>
        <w:ind w:left="567"/>
      </w:pPr>
      <w:r>
        <w:rPr>
          <w:shd w:val="clear" w:color="auto" w:fill="FFFFFF"/>
        </w:rPr>
        <w:t xml:space="preserve">     С</w:t>
      </w:r>
      <w:r w:rsidRPr="0076249A">
        <w:rPr>
          <w:shd w:val="clear" w:color="auto" w:fill="FFFFFF"/>
        </w:rPr>
        <w:t xml:space="preserve">троительство газотранспортной и газораспределительной инфраструктуры на территории </w:t>
      </w:r>
      <w:proofErr w:type="spellStart"/>
      <w:r>
        <w:rPr>
          <w:shd w:val="clear" w:color="auto" w:fill="FFFFFF"/>
        </w:rPr>
        <w:t>г.о.г</w:t>
      </w:r>
      <w:proofErr w:type="spellEnd"/>
      <w:r>
        <w:rPr>
          <w:shd w:val="clear" w:color="auto" w:fill="FFFFFF"/>
        </w:rPr>
        <w:t xml:space="preserve">. Шахунья </w:t>
      </w:r>
      <w:r w:rsidRPr="0076249A">
        <w:rPr>
          <w:shd w:val="clear" w:color="auto" w:fill="FFFFFF"/>
        </w:rPr>
        <w:t>Нижегородской области</w:t>
      </w:r>
      <w:r>
        <w:rPr>
          <w:shd w:val="clear" w:color="auto" w:fill="FFFFFF"/>
        </w:rPr>
        <w:t xml:space="preserve">, </w:t>
      </w:r>
      <w:r w:rsidRPr="0087125D">
        <w:rPr>
          <w:shd w:val="clear" w:color="auto" w:fill="FFFFFF"/>
        </w:rPr>
        <w:t>перевод промышленных организаций, объектов коммунальной инфраструктуры на использование газа в качестве энергетического ресурса</w:t>
      </w:r>
      <w:r>
        <w:rPr>
          <w:shd w:val="clear" w:color="auto" w:fill="FFFFFF"/>
        </w:rPr>
        <w:t>.</w:t>
      </w:r>
    </w:p>
    <w:p w14:paraId="4BBDB5B4" w14:textId="77777777" w:rsidR="00A43EAE" w:rsidRPr="001410E4" w:rsidRDefault="00A43EAE" w:rsidP="00A43EAE">
      <w:pPr>
        <w:spacing w:line="259" w:lineRule="auto"/>
        <w:ind w:left="510"/>
      </w:pPr>
      <w:r>
        <w:t xml:space="preserve">      </w:t>
      </w:r>
      <w:r w:rsidRPr="001410E4">
        <w:rPr>
          <w:shd w:val="clear" w:color="auto" w:fill="FFFFFF"/>
        </w:rPr>
        <w:t xml:space="preserve">Строительство газораспределительной и газотранспортной инфраструктуры окажет положительное влияние на развитие экономики городского округа город Шахунья, будет способствовать повышению ее инвестиционной привлекательности, улучшению экологической обстановки, росту промышленного производства, что в итоге приведет к повышению уровня жизни населения </w:t>
      </w:r>
      <w:proofErr w:type="spellStart"/>
      <w:r w:rsidRPr="001410E4">
        <w:rPr>
          <w:shd w:val="clear" w:color="auto" w:fill="FFFFFF"/>
        </w:rPr>
        <w:t>г.о.г</w:t>
      </w:r>
      <w:proofErr w:type="spellEnd"/>
      <w:r w:rsidRPr="001410E4">
        <w:rPr>
          <w:shd w:val="clear" w:color="auto" w:fill="FFFFFF"/>
        </w:rPr>
        <w:t>. Шахунья.</w:t>
      </w:r>
    </w:p>
    <w:p w14:paraId="47F09654" w14:textId="77777777" w:rsidR="00A43EAE" w:rsidRDefault="00A43EAE" w:rsidP="00A43EAE">
      <w:pPr>
        <w:spacing w:after="8" w:line="271" w:lineRule="auto"/>
        <w:ind w:left="2520"/>
        <w:rPr>
          <w:b/>
        </w:rPr>
      </w:pPr>
      <w:r>
        <w:rPr>
          <w:b/>
        </w:rPr>
        <w:t xml:space="preserve">                                  3.3.2.15.  Сроки и этапы реализации Подпрограммы 4 </w:t>
      </w:r>
    </w:p>
    <w:p w14:paraId="73C3E97B" w14:textId="77777777" w:rsidR="00A43EAE" w:rsidRDefault="00A43EAE" w:rsidP="00A43EAE">
      <w:pPr>
        <w:spacing w:after="100" w:afterAutospacing="1" w:line="271" w:lineRule="auto"/>
        <w:ind w:left="521" w:hanging="11"/>
      </w:pPr>
      <w:r>
        <w:rPr>
          <w:rFonts w:ascii="Arial" w:hAnsi="Arial" w:cs="Arial"/>
          <w:color w:val="444444"/>
          <w:shd w:val="clear" w:color="auto" w:fill="FFFFFF"/>
        </w:rPr>
        <w:t>«</w:t>
      </w:r>
      <w:r>
        <w:rPr>
          <w:color w:val="444444"/>
          <w:shd w:val="clear" w:color="auto" w:fill="FFFFFF"/>
        </w:rPr>
        <w:t>Г</w:t>
      </w:r>
      <w:r w:rsidRPr="00246B7C">
        <w:rPr>
          <w:color w:val="000000" w:themeColor="text1"/>
          <w:shd w:val="clear" w:color="auto" w:fill="FFFFFF"/>
        </w:rPr>
        <w:t>аз</w:t>
      </w:r>
      <w:r>
        <w:rPr>
          <w:color w:val="000000" w:themeColor="text1"/>
          <w:shd w:val="clear" w:color="auto" w:fill="FFFFFF"/>
        </w:rPr>
        <w:t xml:space="preserve">ификация </w:t>
      </w:r>
      <w:proofErr w:type="spellStart"/>
      <w:r>
        <w:rPr>
          <w:color w:val="000000" w:themeColor="text1"/>
          <w:shd w:val="clear" w:color="auto" w:fill="FFFFFF"/>
        </w:rPr>
        <w:t>г.о.г</w:t>
      </w:r>
      <w:proofErr w:type="spellEnd"/>
      <w:r>
        <w:rPr>
          <w:color w:val="000000" w:themeColor="text1"/>
          <w:shd w:val="clear" w:color="auto" w:fill="FFFFFF"/>
        </w:rPr>
        <w:t>. Шахунья».</w:t>
      </w:r>
      <w:r>
        <w:rPr>
          <w:rFonts w:ascii="Arial" w:hAnsi="Arial" w:cs="Arial"/>
          <w:color w:val="444444"/>
          <w:shd w:val="clear" w:color="auto" w:fill="FFFFFF"/>
        </w:rPr>
        <w:t xml:space="preserve"> (</w:t>
      </w:r>
      <w:r w:rsidRPr="00AD1D43">
        <w:rPr>
          <w:color w:val="000000" w:themeColor="text1"/>
          <w:shd w:val="clear" w:color="auto" w:fill="FFFFFF"/>
        </w:rPr>
        <w:t>газоснабжени</w:t>
      </w:r>
      <w:r>
        <w:rPr>
          <w:color w:val="000000" w:themeColor="text1"/>
          <w:shd w:val="clear" w:color="auto" w:fill="FFFFFF"/>
        </w:rPr>
        <w:t>е</w:t>
      </w:r>
      <w:r w:rsidRPr="00AD1D43">
        <w:rPr>
          <w:color w:val="000000" w:themeColor="text1"/>
          <w:shd w:val="clear" w:color="auto" w:fill="FFFFFF"/>
        </w:rPr>
        <w:t xml:space="preserve"> и газораспределени</w:t>
      </w:r>
      <w:r>
        <w:rPr>
          <w:color w:val="000000" w:themeColor="text1"/>
          <w:shd w:val="clear" w:color="auto" w:fill="FFFFFF"/>
        </w:rPr>
        <w:t>е</w:t>
      </w:r>
      <w:r w:rsidRPr="00AD1D43">
        <w:rPr>
          <w:color w:val="000000" w:themeColor="text1"/>
          <w:shd w:val="clear" w:color="auto" w:fill="FFFFFF"/>
        </w:rPr>
        <w:t xml:space="preserve"> в целях обеспечения потребителей </w:t>
      </w:r>
      <w:r>
        <w:rPr>
          <w:color w:val="000000" w:themeColor="text1"/>
          <w:shd w:val="clear" w:color="auto" w:fill="FFFFFF"/>
        </w:rPr>
        <w:t>округа</w:t>
      </w:r>
      <w:r w:rsidRPr="00AD1D43">
        <w:rPr>
          <w:color w:val="000000" w:themeColor="text1"/>
          <w:shd w:val="clear" w:color="auto" w:fill="FFFFFF"/>
        </w:rPr>
        <w:t xml:space="preserve"> природным газом в требуемых объемах</w:t>
      </w:r>
      <w:r>
        <w:rPr>
          <w:color w:val="000000" w:themeColor="text1"/>
          <w:shd w:val="clear" w:color="auto" w:fill="FFFFFF"/>
        </w:rPr>
        <w:t xml:space="preserve">, аудит, </w:t>
      </w:r>
      <w:proofErr w:type="gramStart"/>
      <w:r>
        <w:rPr>
          <w:color w:val="000000" w:themeColor="text1"/>
          <w:shd w:val="clear" w:color="auto" w:fill="FFFFFF"/>
        </w:rPr>
        <w:t>актуализация)</w:t>
      </w:r>
      <w:r>
        <w:t xml:space="preserve"> </w:t>
      </w:r>
      <w:r>
        <w:rPr>
          <w:b/>
        </w:rPr>
        <w:t xml:space="preserve"> </w:t>
      </w:r>
      <w:r>
        <w:t>будет</w:t>
      </w:r>
      <w:proofErr w:type="gramEnd"/>
      <w:r>
        <w:t xml:space="preserve"> реализована в период 2023-2025 годах в три этапа.</w:t>
      </w:r>
    </w:p>
    <w:p w14:paraId="3DE11323" w14:textId="77777777" w:rsidR="00A43EAE" w:rsidRDefault="00A43EAE" w:rsidP="00A43EAE">
      <w:pPr>
        <w:spacing w:after="100" w:afterAutospacing="1" w:line="271" w:lineRule="auto"/>
        <w:ind w:left="521" w:hanging="11"/>
        <w:jc w:val="center"/>
      </w:pPr>
      <w:r>
        <w:t>______________________</w:t>
      </w:r>
    </w:p>
    <w:p w14:paraId="54CBABC2" w14:textId="2E64A510" w:rsidR="0065183C" w:rsidRDefault="00A43EAE" w:rsidP="004B1517">
      <w:pPr>
        <w:spacing w:line="259" w:lineRule="auto"/>
        <w:ind w:left="965"/>
        <w:rPr>
          <w:sz w:val="22"/>
          <w:szCs w:val="22"/>
        </w:rPr>
      </w:pPr>
      <w:r>
        <w:lastRenderedPageBreak/>
        <w:t xml:space="preserve"> </w:t>
      </w:r>
    </w:p>
    <w:sectPr w:rsidR="0065183C" w:rsidSect="000C6CD8">
      <w:headerReference w:type="even" r:id="rId25"/>
      <w:headerReference w:type="default" r:id="rId26"/>
      <w:headerReference w:type="first" r:id="rId27"/>
      <w:pgSz w:w="16838" w:h="11904" w:orient="landscape"/>
      <w:pgMar w:top="845" w:right="1138" w:bottom="1304" w:left="722" w:header="72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17A4" w14:textId="77777777" w:rsidR="00CB5E09" w:rsidRDefault="00CB5E09">
      <w:r>
        <w:separator/>
      </w:r>
    </w:p>
  </w:endnote>
  <w:endnote w:type="continuationSeparator" w:id="0">
    <w:p w14:paraId="16384AAD" w14:textId="77777777" w:rsidR="00CB5E09" w:rsidRDefault="00CB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45A2B7DC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3EAE">
      <w:rPr>
        <w:rStyle w:val="a8"/>
        <w:noProof/>
      </w:rPr>
      <w:t>1</w: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B4D0" w14:textId="77777777" w:rsidR="00CB5E09" w:rsidRDefault="00CB5E09">
      <w:r>
        <w:separator/>
      </w:r>
    </w:p>
  </w:footnote>
  <w:footnote w:type="continuationSeparator" w:id="0">
    <w:p w14:paraId="3E59174A" w14:textId="77777777" w:rsidR="00CB5E09" w:rsidRDefault="00CB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8121" w14:textId="77777777" w:rsidR="00A43EAE" w:rsidRDefault="00A43EAE">
    <w:pPr>
      <w:spacing w:line="259" w:lineRule="auto"/>
      <w:ind w:lef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A9BBB90" w14:textId="77777777" w:rsidR="00A43EAE" w:rsidRDefault="00A43EAE">
    <w:pPr>
      <w:spacing w:line="259" w:lineRule="auto"/>
      <w:ind w:left="-163"/>
    </w:pPr>
    <w: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88CC" w14:textId="77777777" w:rsidR="00A43EAE" w:rsidRDefault="00A43EAE">
    <w:pPr>
      <w:spacing w:after="160" w:line="259" w:lineRule="aut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6369" w14:textId="77777777" w:rsidR="00A43EAE" w:rsidRPr="00532191" w:rsidRDefault="00A43EAE" w:rsidP="00532191">
    <w:pPr>
      <w:pStyle w:val="a9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7454" w14:textId="77777777" w:rsidR="00A43EAE" w:rsidRDefault="00A43EAE">
    <w:pPr>
      <w:spacing w:after="160" w:line="259" w:lineRule="aut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57A9" w14:textId="77777777" w:rsidR="00A43EAE" w:rsidRDefault="00A43EAE">
    <w:pPr>
      <w:spacing w:line="259" w:lineRule="auto"/>
      <w:ind w:lef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CCEA714" w14:textId="77777777" w:rsidR="00A43EAE" w:rsidRDefault="00A43EAE">
    <w:pPr>
      <w:spacing w:line="259" w:lineRule="auto"/>
    </w:pPr>
    <w: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F344" w14:textId="0B9B175F" w:rsidR="00A43EAE" w:rsidRPr="00C9448B" w:rsidRDefault="00A43EAE" w:rsidP="00C9448B">
    <w:pPr>
      <w:pStyle w:val="a9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6A21" w14:textId="77777777" w:rsidR="00A43EAE" w:rsidRDefault="00A43EAE">
    <w:pPr>
      <w:spacing w:line="259" w:lineRule="auto"/>
      <w:ind w:lef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9CB667A" w14:textId="77777777" w:rsidR="00A43EAE" w:rsidRDefault="00A43EAE">
    <w:pPr>
      <w:spacing w:line="259" w:lineRule="auto"/>
    </w:pPr>
    <w: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425B" w14:textId="77777777" w:rsidR="005D54F3" w:rsidRDefault="00000000">
    <w:pPr>
      <w:spacing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18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ACEB" w14:textId="4EF19E4A" w:rsidR="005D54F3" w:rsidRPr="00A43EAE" w:rsidRDefault="00000000" w:rsidP="00A43EAE">
    <w:pPr>
      <w:pStyle w:val="a9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52C" w14:textId="77777777" w:rsidR="005D54F3" w:rsidRDefault="00000000">
    <w:pPr>
      <w:spacing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18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E7DD" w14:textId="77777777" w:rsidR="00A43EAE" w:rsidRDefault="00A43EAE">
    <w:pPr>
      <w:spacing w:line="259" w:lineRule="auto"/>
      <w:ind w:left="-16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123A" w14:textId="77777777" w:rsidR="00A43EAE" w:rsidRDefault="00A43EAE">
    <w:pPr>
      <w:spacing w:line="259" w:lineRule="auto"/>
      <w:ind w:lef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E091F40" w14:textId="77777777" w:rsidR="00A43EAE" w:rsidRDefault="00A43EAE">
    <w:pPr>
      <w:spacing w:line="259" w:lineRule="auto"/>
      <w:ind w:left="-163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11BA" w14:textId="77777777" w:rsidR="00A43EAE" w:rsidRDefault="00A43EAE">
    <w:pPr>
      <w:spacing w:line="259" w:lineRule="auto"/>
      <w:ind w:righ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3DEE821" w14:textId="77777777" w:rsidR="00A43EAE" w:rsidRDefault="00A43EAE">
    <w:pPr>
      <w:spacing w:line="259" w:lineRule="auto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F851" w14:textId="627F391C" w:rsidR="00A43EAE" w:rsidRPr="00C9448B" w:rsidRDefault="00A43EAE" w:rsidP="00C9448B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630F" w14:textId="77777777" w:rsidR="00A43EAE" w:rsidRDefault="00A43EAE">
    <w:pPr>
      <w:spacing w:line="259" w:lineRule="auto"/>
      <w:ind w:righ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7371C0D" w14:textId="77777777" w:rsidR="00A43EAE" w:rsidRDefault="00A43EAE">
    <w:pPr>
      <w:spacing w:line="259" w:lineRule="auto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E9E2" w14:textId="77777777" w:rsidR="00A43EAE" w:rsidRDefault="00A43EAE">
    <w:pPr>
      <w:spacing w:line="259" w:lineRule="auto"/>
      <w:ind w:lef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9C86CC1" w14:textId="77777777" w:rsidR="00A43EAE" w:rsidRDefault="00A43EAE">
    <w:pPr>
      <w:spacing w:line="259" w:lineRule="auto"/>
    </w:pP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6F16" w14:textId="0D3AF0B1" w:rsidR="00A43EAE" w:rsidRPr="00532191" w:rsidRDefault="00A43EAE" w:rsidP="00532191">
    <w:pPr>
      <w:pStyle w:val="a9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0152" w14:textId="77777777" w:rsidR="00A43EAE" w:rsidRDefault="00A43EAE">
    <w:pPr>
      <w:spacing w:line="259" w:lineRule="auto"/>
      <w:ind w:lef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1809635" w14:textId="77777777" w:rsidR="00A43EAE" w:rsidRDefault="00A43EAE">
    <w:pPr>
      <w:spacing w:line="259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9A4"/>
    <w:multiLevelType w:val="hybridMultilevel"/>
    <w:tmpl w:val="820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112"/>
    <w:multiLevelType w:val="hybridMultilevel"/>
    <w:tmpl w:val="1CA69238"/>
    <w:lvl w:ilvl="0" w:tplc="5D7AAED8">
      <w:start w:val="2023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5D91"/>
    <w:multiLevelType w:val="multilevel"/>
    <w:tmpl w:val="869206A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54331"/>
    <w:multiLevelType w:val="hybridMultilevel"/>
    <w:tmpl w:val="DB7CC260"/>
    <w:lvl w:ilvl="0" w:tplc="82128B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E5880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C8E8E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0990A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6656C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C9006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A97C8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6FC04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667B4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90CD3"/>
    <w:multiLevelType w:val="hybridMultilevel"/>
    <w:tmpl w:val="3D46F98C"/>
    <w:lvl w:ilvl="0" w:tplc="2AF8CA6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C63E4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E8DD8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2201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21BDE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8DBBC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4F6D4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25DFE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8000E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 w15:restartNumberingAfterBreak="0">
    <w:nsid w:val="0DEF49F1"/>
    <w:multiLevelType w:val="hybridMultilevel"/>
    <w:tmpl w:val="CBC4CD94"/>
    <w:lvl w:ilvl="0" w:tplc="66A4422E">
      <w:start w:val="2018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0314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C6C5A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28E67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0A15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276D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611D8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C2386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4306E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1301F3E"/>
    <w:multiLevelType w:val="hybridMultilevel"/>
    <w:tmpl w:val="79F4FB0A"/>
    <w:lvl w:ilvl="0" w:tplc="49A497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66A2E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C62F8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08C30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E8462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4949C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620F8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A8B7E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A85FC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EC781C"/>
    <w:multiLevelType w:val="hybridMultilevel"/>
    <w:tmpl w:val="35964282"/>
    <w:lvl w:ilvl="0" w:tplc="0AB2B1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6E46E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0A73A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EE26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87CE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4C272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2D05E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A1718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25084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0D342CA"/>
    <w:multiLevelType w:val="hybridMultilevel"/>
    <w:tmpl w:val="1ED89840"/>
    <w:lvl w:ilvl="0" w:tplc="4DBE0282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22B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6926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C904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E0F0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EDCB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A418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A76C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AD59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C27998"/>
    <w:multiLevelType w:val="hybridMultilevel"/>
    <w:tmpl w:val="39D04C56"/>
    <w:lvl w:ilvl="0" w:tplc="F59057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C6DDE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01B8C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6969C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A1844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E9948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C60B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02DBA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89276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161824"/>
    <w:multiLevelType w:val="hybridMultilevel"/>
    <w:tmpl w:val="AADAE550"/>
    <w:lvl w:ilvl="0" w:tplc="BD5E6D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FC48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EE94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A7838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2A8E0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1C3B94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E7E58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4A01C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A5240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E06166"/>
    <w:multiLevelType w:val="hybridMultilevel"/>
    <w:tmpl w:val="C6AAF730"/>
    <w:lvl w:ilvl="0" w:tplc="AED46E9A">
      <w:start w:val="2018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8ED3A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4A52A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2F93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8E58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294C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E47B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E299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0AE6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C94A05"/>
    <w:multiLevelType w:val="hybridMultilevel"/>
    <w:tmpl w:val="F7C4BF4C"/>
    <w:lvl w:ilvl="0" w:tplc="F898A5F4">
      <w:start w:val="2023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FF2581B"/>
    <w:multiLevelType w:val="hybridMultilevel"/>
    <w:tmpl w:val="7B889F2C"/>
    <w:lvl w:ilvl="0" w:tplc="077C69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E8E90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CAE56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42E56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42C56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C582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0B97A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25696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CEA82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54FDD"/>
    <w:multiLevelType w:val="hybridMultilevel"/>
    <w:tmpl w:val="328A511A"/>
    <w:lvl w:ilvl="0" w:tplc="CA7A46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74FAC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DAB83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628BB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F6E91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DC3D7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7C6AF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C0CA4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66AC1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0450D7"/>
    <w:multiLevelType w:val="hybridMultilevel"/>
    <w:tmpl w:val="FD703CD8"/>
    <w:lvl w:ilvl="0" w:tplc="833405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87120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23B52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4FE7A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E04C8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A4C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1E0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69748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CB734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554640"/>
    <w:multiLevelType w:val="hybridMultilevel"/>
    <w:tmpl w:val="78F02632"/>
    <w:lvl w:ilvl="0" w:tplc="D1540386">
      <w:start w:val="2018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01BA4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02D4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4521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CC9B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6545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E47A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2C88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A56C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ED1627A"/>
    <w:multiLevelType w:val="hybridMultilevel"/>
    <w:tmpl w:val="73D05F5E"/>
    <w:lvl w:ilvl="0" w:tplc="F634C4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D4C1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44DB2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9A28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B2D4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54A8E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CC03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10204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702E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 w15:restartNumberingAfterBreak="0">
    <w:nsid w:val="513A5DE9"/>
    <w:multiLevelType w:val="hybridMultilevel"/>
    <w:tmpl w:val="F57E7F10"/>
    <w:lvl w:ilvl="0" w:tplc="E668D3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2BCA6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6EDCE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03B0E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C57E0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E4A04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2A9D2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01980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AA6D8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6" w15:restartNumberingAfterBreak="0">
    <w:nsid w:val="518E7B5C"/>
    <w:multiLevelType w:val="hybridMultilevel"/>
    <w:tmpl w:val="787A737C"/>
    <w:lvl w:ilvl="0" w:tplc="EAF68D0A">
      <w:start w:val="3"/>
      <w:numFmt w:val="decimal"/>
      <w:lvlText w:val="%1."/>
      <w:lvlJc w:val="left"/>
      <w:pPr>
        <w:ind w:left="2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02ACE">
      <w:start w:val="1"/>
      <w:numFmt w:val="lowerLetter"/>
      <w:lvlText w:val="%2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25532">
      <w:start w:val="1"/>
      <w:numFmt w:val="lowerRoman"/>
      <w:lvlText w:val="%3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66BBE">
      <w:start w:val="1"/>
      <w:numFmt w:val="decimal"/>
      <w:lvlText w:val="%4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072CE">
      <w:start w:val="1"/>
      <w:numFmt w:val="lowerLetter"/>
      <w:lvlText w:val="%5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A5AB4">
      <w:start w:val="1"/>
      <w:numFmt w:val="lowerRoman"/>
      <w:lvlText w:val="%6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04BEC">
      <w:start w:val="1"/>
      <w:numFmt w:val="decimal"/>
      <w:lvlText w:val="%7"/>
      <w:lvlJc w:val="left"/>
      <w:pPr>
        <w:ind w:left="7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026B8">
      <w:start w:val="1"/>
      <w:numFmt w:val="lowerLetter"/>
      <w:lvlText w:val="%8"/>
      <w:lvlJc w:val="left"/>
      <w:pPr>
        <w:ind w:left="7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23BE0">
      <w:start w:val="1"/>
      <w:numFmt w:val="lowerRoman"/>
      <w:lvlText w:val="%9"/>
      <w:lvlJc w:val="left"/>
      <w:pPr>
        <w:ind w:left="8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74D7E69"/>
    <w:multiLevelType w:val="hybridMultilevel"/>
    <w:tmpl w:val="9C9E0506"/>
    <w:lvl w:ilvl="0" w:tplc="1F929A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4A7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E2F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423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8BF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0FA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468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6C7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E3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5066339"/>
    <w:multiLevelType w:val="hybridMultilevel"/>
    <w:tmpl w:val="4A866D66"/>
    <w:lvl w:ilvl="0" w:tplc="8AF2C6D4">
      <w:start w:val="2023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C1C41E4"/>
    <w:multiLevelType w:val="hybridMultilevel"/>
    <w:tmpl w:val="2BB888FC"/>
    <w:lvl w:ilvl="0" w:tplc="A70C1C1E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2C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4FDC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4FDB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C448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014F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8F2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E3C0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CB38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7" w15:restartNumberingAfterBreak="0">
    <w:nsid w:val="6E9235B7"/>
    <w:multiLevelType w:val="hybridMultilevel"/>
    <w:tmpl w:val="D4E27A8A"/>
    <w:lvl w:ilvl="0" w:tplc="5F4E9F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2557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6F8C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4A0B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A808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4DAF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4285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658E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B068A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77543348"/>
    <w:multiLevelType w:val="hybridMultilevel"/>
    <w:tmpl w:val="10E80A82"/>
    <w:lvl w:ilvl="0" w:tplc="4008D24A">
      <w:start w:val="2023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77C10196"/>
    <w:multiLevelType w:val="hybridMultilevel"/>
    <w:tmpl w:val="10AE4910"/>
    <w:lvl w:ilvl="0" w:tplc="7FA41C20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A2A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6BC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614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80D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6B2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462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885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E36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4"/>
  </w:num>
  <w:num w:numId="2" w16cid:durableId="2116896257">
    <w:abstractNumId w:val="31"/>
  </w:num>
  <w:num w:numId="3" w16cid:durableId="59181742">
    <w:abstractNumId w:val="52"/>
  </w:num>
  <w:num w:numId="4" w16cid:durableId="929898686">
    <w:abstractNumId w:val="48"/>
  </w:num>
  <w:num w:numId="5" w16cid:durableId="20355684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45"/>
  </w:num>
  <w:num w:numId="7" w16cid:durableId="1819613658">
    <w:abstractNumId w:val="38"/>
  </w:num>
  <w:num w:numId="8" w16cid:durableId="1654675810">
    <w:abstractNumId w:val="40"/>
  </w:num>
  <w:num w:numId="9" w16cid:durableId="1837768271">
    <w:abstractNumId w:val="6"/>
  </w:num>
  <w:num w:numId="10" w16cid:durableId="810833151">
    <w:abstractNumId w:val="51"/>
  </w:num>
  <w:num w:numId="11" w16cid:durableId="1495219221">
    <w:abstractNumId w:val="2"/>
  </w:num>
  <w:num w:numId="12" w16cid:durableId="20404233">
    <w:abstractNumId w:val="30"/>
  </w:num>
  <w:num w:numId="13" w16cid:durableId="1878814689">
    <w:abstractNumId w:val="38"/>
  </w:num>
  <w:num w:numId="14" w16cid:durableId="1891116159">
    <w:abstractNumId w:val="8"/>
  </w:num>
  <w:num w:numId="15" w16cid:durableId="89131913">
    <w:abstractNumId w:val="41"/>
  </w:num>
  <w:num w:numId="16" w16cid:durableId="1806385069">
    <w:abstractNumId w:val="35"/>
  </w:num>
  <w:num w:numId="17" w16cid:durableId="800810188">
    <w:abstractNumId w:val="16"/>
  </w:num>
  <w:num w:numId="18" w16cid:durableId="17394050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26"/>
  </w:num>
  <w:num w:numId="20" w16cid:durableId="1595628692">
    <w:abstractNumId w:val="12"/>
  </w:num>
  <w:num w:numId="21" w16cid:durableId="1039427693">
    <w:abstractNumId w:val="43"/>
  </w:num>
  <w:num w:numId="22" w16cid:durableId="511647839">
    <w:abstractNumId w:val="46"/>
  </w:num>
  <w:num w:numId="23" w16cid:durableId="260719175">
    <w:abstractNumId w:val="33"/>
  </w:num>
  <w:num w:numId="24" w16cid:durableId="55209232">
    <w:abstractNumId w:val="17"/>
  </w:num>
  <w:num w:numId="25" w16cid:durableId="1227257918">
    <w:abstractNumId w:val="18"/>
  </w:num>
  <w:num w:numId="26" w16cid:durableId="1007900625">
    <w:abstractNumId w:val="37"/>
  </w:num>
  <w:num w:numId="27" w16cid:durableId="2418374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9"/>
  </w:num>
  <w:num w:numId="29" w16cid:durableId="1486778244">
    <w:abstractNumId w:val="32"/>
  </w:num>
  <w:num w:numId="30" w16cid:durableId="2077775048">
    <w:abstractNumId w:val="39"/>
  </w:num>
  <w:num w:numId="31" w16cid:durableId="897128140">
    <w:abstractNumId w:val="50"/>
  </w:num>
  <w:num w:numId="32" w16cid:durableId="1311787181">
    <w:abstractNumId w:val="19"/>
  </w:num>
  <w:num w:numId="33" w16cid:durableId="1540240955">
    <w:abstractNumId w:val="27"/>
  </w:num>
  <w:num w:numId="34" w16cid:durableId="1168062745">
    <w:abstractNumId w:val="3"/>
  </w:num>
  <w:num w:numId="35" w16cid:durableId="943197641">
    <w:abstractNumId w:val="44"/>
  </w:num>
  <w:num w:numId="36" w16cid:durableId="199442329">
    <w:abstractNumId w:val="47"/>
  </w:num>
  <w:num w:numId="37" w16cid:durableId="382994401">
    <w:abstractNumId w:val="36"/>
  </w:num>
  <w:num w:numId="38" w16cid:durableId="2008164807">
    <w:abstractNumId w:val="23"/>
  </w:num>
  <w:num w:numId="39" w16cid:durableId="1899128159">
    <w:abstractNumId w:val="14"/>
  </w:num>
  <w:num w:numId="40" w16cid:durableId="1019114290">
    <w:abstractNumId w:val="7"/>
  </w:num>
  <w:num w:numId="41" w16cid:durableId="50471494">
    <w:abstractNumId w:val="22"/>
  </w:num>
  <w:num w:numId="42" w16cid:durableId="2130314542">
    <w:abstractNumId w:val="13"/>
  </w:num>
  <w:num w:numId="43" w16cid:durableId="1406534888">
    <w:abstractNumId w:val="25"/>
  </w:num>
  <w:num w:numId="44" w16cid:durableId="1748720489">
    <w:abstractNumId w:val="28"/>
  </w:num>
  <w:num w:numId="45" w16cid:durableId="407849254">
    <w:abstractNumId w:val="29"/>
  </w:num>
  <w:num w:numId="46" w16cid:durableId="130826792">
    <w:abstractNumId w:val="34"/>
  </w:num>
  <w:num w:numId="47" w16cid:durableId="742800625">
    <w:abstractNumId w:val="20"/>
  </w:num>
  <w:num w:numId="48" w16cid:durableId="898396377">
    <w:abstractNumId w:val="11"/>
  </w:num>
  <w:num w:numId="49" w16cid:durableId="1967346767">
    <w:abstractNumId w:val="5"/>
  </w:num>
  <w:num w:numId="50" w16cid:durableId="792090378">
    <w:abstractNumId w:val="0"/>
  </w:num>
  <w:num w:numId="51" w16cid:durableId="1827431625">
    <w:abstractNumId w:val="24"/>
  </w:num>
  <w:num w:numId="52" w16cid:durableId="817527268">
    <w:abstractNumId w:val="1"/>
  </w:num>
  <w:num w:numId="53" w16cid:durableId="1885751897">
    <w:abstractNumId w:val="49"/>
  </w:num>
  <w:num w:numId="54" w16cid:durableId="255942344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E7A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1517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2191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1B9F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2DC8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3CBE"/>
    <w:rsid w:val="00A43EAE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448B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5E09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3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4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5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10">
    <w:name w:val="Заголовок 1 Знак"/>
    <w:link w:val="1"/>
    <w:uiPriority w:val="9"/>
    <w:rsid w:val="00A43EA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A43EAE"/>
    <w:rPr>
      <w:rFonts w:ascii="Arial" w:eastAsia="Arial Unicode MS" w:hAnsi="Arial" w:cs="Arial"/>
      <w:b/>
      <w:bCs/>
      <w:spacing w:val="-20"/>
      <w:sz w:val="40"/>
      <w:szCs w:val="40"/>
    </w:rPr>
  </w:style>
  <w:style w:type="table" w:customStyle="1" w:styleId="TableGrid">
    <w:name w:val="TableGrid"/>
    <w:rsid w:val="00A43E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8785</Words>
  <Characters>50076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2023-01-10T07:17:00Z</cp:lastPrinted>
  <dcterms:created xsi:type="dcterms:W3CDTF">2023-05-16T08:03:00Z</dcterms:created>
  <dcterms:modified xsi:type="dcterms:W3CDTF">2023-05-16T08:03:00Z</dcterms:modified>
</cp:coreProperties>
</file>