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2D542C">
        <w:rPr>
          <w:sz w:val="26"/>
          <w:szCs w:val="26"/>
          <w:u w:val="single"/>
        </w:rPr>
        <w:t>2</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2D542C">
        <w:rPr>
          <w:sz w:val="26"/>
          <w:szCs w:val="26"/>
        </w:rPr>
        <w:tab/>
      </w:r>
      <w:r>
        <w:rPr>
          <w:sz w:val="26"/>
          <w:szCs w:val="26"/>
        </w:rPr>
        <w:t>№</w:t>
      </w:r>
      <w:r w:rsidRPr="006463A5">
        <w:rPr>
          <w:sz w:val="26"/>
          <w:szCs w:val="26"/>
        </w:rPr>
        <w:t xml:space="preserve"> </w:t>
      </w:r>
      <w:r w:rsidR="002D542C">
        <w:rPr>
          <w:sz w:val="26"/>
          <w:szCs w:val="26"/>
          <w:u w:val="single"/>
        </w:rPr>
        <w:t>193</w:t>
      </w:r>
    </w:p>
    <w:p w:rsidR="001F346A" w:rsidRDefault="001F346A" w:rsidP="001F346A">
      <w:pPr>
        <w:jc w:val="both"/>
        <w:rPr>
          <w:sz w:val="26"/>
          <w:szCs w:val="26"/>
        </w:rPr>
      </w:pPr>
      <w:bookmarkStart w:id="0" w:name="_GoBack"/>
    </w:p>
    <w:p w:rsidR="004A3C35" w:rsidRDefault="004A3C35" w:rsidP="001F346A">
      <w:pPr>
        <w:jc w:val="both"/>
        <w:rPr>
          <w:sz w:val="26"/>
          <w:szCs w:val="26"/>
        </w:rPr>
      </w:pPr>
    </w:p>
    <w:bookmarkEnd w:id="0"/>
    <w:p w:rsidR="002D542C" w:rsidRPr="00667A7E" w:rsidRDefault="002D542C" w:rsidP="002D542C">
      <w:pPr>
        <w:jc w:val="center"/>
        <w:rPr>
          <w:b/>
          <w:sz w:val="26"/>
          <w:szCs w:val="26"/>
        </w:rPr>
      </w:pPr>
      <w:proofErr w:type="gramStart"/>
      <w:r>
        <w:rPr>
          <w:b/>
          <w:sz w:val="26"/>
          <w:szCs w:val="26"/>
        </w:rPr>
        <w:t>О</w:t>
      </w:r>
      <w:r w:rsidRPr="009D4F31">
        <w:rPr>
          <w:b/>
          <w:sz w:val="26"/>
          <w:szCs w:val="26"/>
        </w:rPr>
        <w:t xml:space="preserve"> внесении изменений</w:t>
      </w:r>
      <w:r>
        <w:rPr>
          <w:b/>
          <w:sz w:val="26"/>
          <w:szCs w:val="26"/>
        </w:rPr>
        <w:t xml:space="preserve"> в</w:t>
      </w:r>
      <w:r w:rsidRPr="00D940B4">
        <w:rPr>
          <w:b/>
          <w:sz w:val="26"/>
          <w:szCs w:val="26"/>
        </w:rPr>
        <w:t xml:space="preserve"> </w:t>
      </w:r>
      <w:r>
        <w:rPr>
          <w:b/>
          <w:sz w:val="26"/>
          <w:szCs w:val="26"/>
        </w:rPr>
        <w:t>п</w:t>
      </w:r>
      <w:r w:rsidRPr="00457A80">
        <w:rPr>
          <w:b/>
          <w:sz w:val="26"/>
          <w:szCs w:val="26"/>
        </w:rPr>
        <w:t xml:space="preserve">остановление администрация городского округа город Шахунья Нижегородской области от </w:t>
      </w:r>
      <w:r>
        <w:rPr>
          <w:b/>
          <w:sz w:val="26"/>
          <w:szCs w:val="26"/>
        </w:rPr>
        <w:t>4 апреля</w:t>
      </w:r>
      <w:r w:rsidRPr="00457A80">
        <w:rPr>
          <w:b/>
          <w:sz w:val="26"/>
          <w:szCs w:val="26"/>
        </w:rPr>
        <w:t xml:space="preserve"> 2022 года №</w:t>
      </w:r>
      <w:r>
        <w:rPr>
          <w:b/>
          <w:sz w:val="26"/>
          <w:szCs w:val="26"/>
        </w:rPr>
        <w:t xml:space="preserve"> 3</w:t>
      </w:r>
      <w:r w:rsidRPr="00457A80">
        <w:rPr>
          <w:b/>
          <w:sz w:val="26"/>
          <w:szCs w:val="26"/>
        </w:rPr>
        <w:t>1</w:t>
      </w:r>
      <w:r>
        <w:rPr>
          <w:b/>
          <w:sz w:val="26"/>
          <w:szCs w:val="26"/>
        </w:rPr>
        <w:t>0</w:t>
      </w:r>
      <w:r w:rsidRPr="00457A80">
        <w:rPr>
          <w:b/>
          <w:sz w:val="26"/>
          <w:szCs w:val="26"/>
        </w:rPr>
        <w:t xml:space="preserve"> </w:t>
      </w:r>
      <w:r w:rsidRPr="00667A7E">
        <w:rPr>
          <w:b/>
          <w:sz w:val="26"/>
          <w:szCs w:val="26"/>
        </w:rPr>
        <w:t>«Об утверждении Положения об уполномоченном органе, осуществляющем функции и полномочия по определению поставщиков (подрядчиков, исполнителей) для заказчиков и муниципальных бюджетных учреждений городского округа город Шахунья Нижегородской области при организации закупок для обеспечения нужд городского округа город Шахунья Нижегородской области»</w:t>
      </w:r>
      <w:proofErr w:type="gramEnd"/>
    </w:p>
    <w:p w:rsidR="002D542C" w:rsidRPr="00E51753" w:rsidRDefault="002D542C" w:rsidP="002D542C">
      <w:pPr>
        <w:widowControl w:val="0"/>
        <w:rPr>
          <w:sz w:val="26"/>
          <w:szCs w:val="26"/>
        </w:rPr>
      </w:pPr>
    </w:p>
    <w:p w:rsidR="002D542C" w:rsidRPr="00E51753" w:rsidRDefault="002D542C" w:rsidP="002D542C">
      <w:pPr>
        <w:widowControl w:val="0"/>
        <w:rPr>
          <w:sz w:val="26"/>
          <w:szCs w:val="26"/>
        </w:rPr>
      </w:pP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разделы 1, 2 и подпункт 10.3 раздела 10 Положения об уполномоченном органе, осуществляющем функции и полномочия по определению поставщиков (подрядчиков, исполнителей) для заказчиков и муниципальных бюджетных учреждений городского округа город Шахунья Нижегородской области, утвержденного</w:t>
      </w:r>
      <w:proofErr w:type="gramEnd"/>
      <w:r w:rsidRPr="002D542C">
        <w:rPr>
          <w:sz w:val="26"/>
          <w:szCs w:val="26"/>
        </w:rPr>
        <w:t xml:space="preserve"> постановлением администрация городского округа город Шахунья Нижегородской области от 6 октября 2022 года № 310 изложить в следующей редакции:</w:t>
      </w:r>
    </w:p>
    <w:p w:rsidR="002D542C" w:rsidRPr="002D542C" w:rsidRDefault="002D542C" w:rsidP="002D542C">
      <w:pPr>
        <w:widowControl w:val="0"/>
        <w:spacing w:line="360" w:lineRule="exact"/>
        <w:ind w:firstLine="709"/>
        <w:jc w:val="both"/>
        <w:rPr>
          <w:sz w:val="26"/>
          <w:szCs w:val="26"/>
        </w:rPr>
      </w:pPr>
      <w:r w:rsidRPr="002D542C">
        <w:rPr>
          <w:sz w:val="26"/>
          <w:szCs w:val="26"/>
        </w:rPr>
        <w:t>1. « 1.</w:t>
      </w:r>
      <w:r w:rsidRPr="002D542C">
        <w:rPr>
          <w:sz w:val="26"/>
          <w:szCs w:val="26"/>
        </w:rPr>
        <w:tab/>
        <w:t>Общие положения</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Настоящее Положение разработано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Федеральным законом от 26.07.2006 № 135-ФЗ «О защите конкуренции» (далее - Закон о защите конкуренции) и иными действующими нормативно-правовыми актами Российской Федерации с целью</w:t>
      </w:r>
      <w:proofErr w:type="gramEnd"/>
      <w:r w:rsidRPr="002D542C">
        <w:rPr>
          <w:sz w:val="26"/>
          <w:szCs w:val="26"/>
        </w:rPr>
        <w:t xml:space="preserve"> обеспечения эффективной закупочной деятельности, обоснования потребностей в закупках товаров, работ, услуг и обоснование начальной (максимальной) цены контракта по каждой закупке, условия выбора используемых </w:t>
      </w:r>
      <w:r w:rsidRPr="002D542C">
        <w:rPr>
          <w:sz w:val="26"/>
          <w:szCs w:val="26"/>
        </w:rPr>
        <w:lastRenderedPageBreak/>
        <w:t xml:space="preserve">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w:t>
      </w:r>
      <w:proofErr w:type="gramStart"/>
      <w:r w:rsidRPr="002D542C">
        <w:rPr>
          <w:sz w:val="26"/>
          <w:szCs w:val="26"/>
        </w:rPr>
        <w:t>контроля за</w:t>
      </w:r>
      <w:proofErr w:type="gramEnd"/>
      <w:r w:rsidRPr="002D542C">
        <w:rPr>
          <w:sz w:val="26"/>
          <w:szCs w:val="26"/>
        </w:rPr>
        <w:t xml:space="preserve"> заключением и исполнением контрактов.</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Уполномоченным органом, осуществляющим функций и полномочия по определению поставщиков (подрядчиков, исполнителей) для заказчиков и муниципальных бюджетных учреждений городского округа город Шахунья Нижегородской области при организации закупок для обеспечения муниципальных нужд городского округа город Шахунья Нижегородской области является отдел экономики, прогнозирования и инвестиционной политики администрации городского округа город Шахунья Нижегородской области (далее – Уполномоченный орган).</w:t>
      </w:r>
      <w:proofErr w:type="gramEnd"/>
    </w:p>
    <w:p w:rsidR="002D542C" w:rsidRPr="002D542C" w:rsidRDefault="002D542C" w:rsidP="002D542C">
      <w:pPr>
        <w:widowControl w:val="0"/>
        <w:spacing w:line="360" w:lineRule="exact"/>
        <w:ind w:firstLine="709"/>
        <w:jc w:val="both"/>
        <w:rPr>
          <w:sz w:val="26"/>
          <w:szCs w:val="26"/>
        </w:rPr>
      </w:pPr>
      <w:r w:rsidRPr="002D542C">
        <w:rPr>
          <w:sz w:val="26"/>
          <w:szCs w:val="26"/>
        </w:rPr>
        <w:t>2. Термины и определения:</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proofErr w:type="gramStart"/>
      <w:r w:rsidRPr="002D542C">
        <w:rPr>
          <w:sz w:val="26"/>
          <w:szCs w:val="26"/>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Уполномоченный орган, оператор электронной площадки, оператор специализированной электронной площадки) и осуществляемых ими</w:t>
      </w:r>
      <w:proofErr w:type="gramEnd"/>
      <w:r w:rsidRPr="002D542C">
        <w:rPr>
          <w:sz w:val="26"/>
          <w:szCs w:val="26"/>
        </w:rPr>
        <w:t xml:space="preserve">, </w:t>
      </w:r>
      <w:proofErr w:type="gramStart"/>
      <w:r w:rsidRPr="002D542C">
        <w:rPr>
          <w:sz w:val="26"/>
          <w:szCs w:val="26"/>
        </w:rPr>
        <w:t>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сфере закупок), в соответствии с Законом о контрактной системе в сфере закупок и иными нормативными правовыми актами о контрактной системе в сфере закупок действий, направленных на обеспечение муниципальных нужд;</w:t>
      </w:r>
      <w:proofErr w:type="gramEnd"/>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proofErr w:type="gramStart"/>
      <w:r w:rsidRPr="002D542C">
        <w:rPr>
          <w:sz w:val="26"/>
          <w:szCs w:val="26"/>
        </w:rPr>
        <w:t>определение поставщика (подрядчика, исполнителя) (далее – процедура закупки) - совокупность действий, которые осуществляются Уполномоченным органом в порядке, установленном Законом о контрактной системе в сфере закупок, начиная с размещения извещения об осуществлении закупки товара, работы, услуги для обеспечения муниципальных нужд либо в установленных Законом о контрактной системе в сфере закупок случаях с направления приглашения принять участие в определении поставщика (подрядчика, исполнителя) и завершаются</w:t>
      </w:r>
      <w:proofErr w:type="gramEnd"/>
      <w:r w:rsidRPr="002D542C">
        <w:rPr>
          <w:sz w:val="26"/>
          <w:szCs w:val="26"/>
        </w:rPr>
        <w:t xml:space="preserve"> определением контрагента для заключения контракта;</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r w:rsidRPr="002D542C">
        <w:rPr>
          <w:sz w:val="26"/>
          <w:szCs w:val="26"/>
        </w:rPr>
        <w:t>закупка товара, работы, услуги для обеспечения муниципальных нужд (далее - закупка) - совокупность действий, осуществляемых в установленном Законом о контрактной системе в сфере закупок порядке Уполномоченным органом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2D542C">
        <w:rPr>
          <w:sz w:val="26"/>
          <w:szCs w:val="26"/>
        </w:rPr>
        <w:t>ств ст</w:t>
      </w:r>
      <w:proofErr w:type="gramEnd"/>
      <w:r w:rsidRPr="002D542C">
        <w:rPr>
          <w:sz w:val="26"/>
          <w:szCs w:val="26"/>
        </w:rPr>
        <w:t>оронами контракта;</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proofErr w:type="gramStart"/>
      <w:r w:rsidRPr="002D542C">
        <w:rPr>
          <w:sz w:val="26"/>
          <w:szCs w:val="26"/>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w:t>
      </w:r>
      <w:r w:rsidRPr="002D542C">
        <w:rPr>
          <w:sz w:val="26"/>
          <w:szCs w:val="26"/>
        </w:rPr>
        <w:lastRenderedPageBreak/>
        <w:t>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w:t>
      </w:r>
      <w:proofErr w:type="gramEnd"/>
      <w:r w:rsidRPr="002D542C">
        <w:rPr>
          <w:sz w:val="26"/>
          <w:szCs w:val="26"/>
        </w:rPr>
        <w:t xml:space="preserve"> </w:t>
      </w:r>
      <w:proofErr w:type="gramStart"/>
      <w:r w:rsidRPr="002D542C">
        <w:rPr>
          <w:sz w:val="26"/>
          <w:szCs w:val="26"/>
        </w:rPr>
        <w:t>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w:t>
      </w:r>
      <w:proofErr w:type="gramEnd"/>
      <w:r w:rsidRPr="002D542C">
        <w:rPr>
          <w:sz w:val="26"/>
          <w:szCs w:val="26"/>
        </w:rPr>
        <w:t xml:space="preserve">, </w:t>
      </w:r>
      <w:proofErr w:type="gramStart"/>
      <w:r w:rsidRPr="002D542C">
        <w:rPr>
          <w:sz w:val="26"/>
          <w:szCs w:val="26"/>
        </w:rPr>
        <w:t>находящихся</w:t>
      </w:r>
      <w:proofErr w:type="gramEnd"/>
      <w:r w:rsidRPr="002D542C">
        <w:rPr>
          <w:sz w:val="26"/>
          <w:szCs w:val="26"/>
        </w:rPr>
        <w:t xml:space="preserve"> под иностранным влиянием»;</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r w:rsidRPr="002D542C">
        <w:rPr>
          <w:sz w:val="26"/>
          <w:szCs w:val="26"/>
        </w:rPr>
        <w:t>поставщик (подрядчик, исполнитель) - участник закупки, с которым в соответствии с Законом о контрактной системе в сфере закупок заключен контракт;</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r w:rsidRPr="002D542C">
        <w:rPr>
          <w:sz w:val="26"/>
          <w:szCs w:val="26"/>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r w:rsidRPr="002D542C">
        <w:rPr>
          <w:sz w:val="26"/>
          <w:szCs w:val="26"/>
        </w:rPr>
        <w:t>заказчик - государственный или муниципальный заказчик либо в соответствии с частями 1 и 2.1 статьи 15 Законом о контрактной системе в сфере закупок бюджетное учреждение, государственное, муниципальное унитарные предприятия, осуществляющие закупки;</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r w:rsidRPr="002D542C">
        <w:rPr>
          <w:sz w:val="26"/>
          <w:szCs w:val="26"/>
        </w:rPr>
        <w:t>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 в сфере закупок;</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proofErr w:type="gramStart"/>
      <w:r w:rsidRPr="002D542C">
        <w:rPr>
          <w:sz w:val="26"/>
          <w:szCs w:val="26"/>
        </w:rPr>
        <w:t>конкурентными способами определения поставщиков (подрядчиков, исполнителей) являются: 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3) запрос котировок в электронной форме (далее - электронный запрос котировок).</w:t>
      </w:r>
      <w:proofErr w:type="gramEnd"/>
      <w:r w:rsidRPr="002D542C">
        <w:rPr>
          <w:sz w:val="26"/>
          <w:szCs w:val="26"/>
        </w:rPr>
        <w:t xml:space="preserve"> С учетом особенностей, установленных Законом о контрактной системе в сфере закупок,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Федерального закона № 44-ФЗ,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r w:rsidRPr="002D542C">
        <w:rPr>
          <w:sz w:val="26"/>
          <w:szCs w:val="26"/>
        </w:rPr>
        <w:t>Закупка у единственного поставщика - способ закупки, при котором Заказчики предлагают заключить контракт только одному поставщику (подрядчику, исполнителю).</w:t>
      </w:r>
    </w:p>
    <w:p w:rsidR="002D542C" w:rsidRPr="002D542C" w:rsidRDefault="002D542C" w:rsidP="002D542C">
      <w:pPr>
        <w:widowControl w:val="0"/>
        <w:numPr>
          <w:ilvl w:val="0"/>
          <w:numId w:val="29"/>
        </w:numPr>
        <w:tabs>
          <w:tab w:val="left" w:pos="993"/>
        </w:tabs>
        <w:spacing w:line="360" w:lineRule="exact"/>
        <w:ind w:left="0" w:firstLine="709"/>
        <w:jc w:val="both"/>
        <w:rPr>
          <w:sz w:val="26"/>
          <w:szCs w:val="26"/>
        </w:rPr>
      </w:pPr>
      <w:proofErr w:type="gramStart"/>
      <w:r w:rsidRPr="002D542C">
        <w:rPr>
          <w:sz w:val="26"/>
          <w:szCs w:val="26"/>
        </w:rPr>
        <w:t xml:space="preserve">единая информационная система в сфере закупок (далее - единая </w:t>
      </w:r>
      <w:r w:rsidRPr="002D542C">
        <w:rPr>
          <w:sz w:val="26"/>
          <w:szCs w:val="26"/>
        </w:rPr>
        <w:lastRenderedPageBreak/>
        <w:t xml:space="preserve">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и имеющий адрес www.zakupki.gov.ru </w:t>
      </w:r>
      <w:proofErr w:type="gramEnd"/>
    </w:p>
    <w:p w:rsidR="002D542C" w:rsidRPr="002D542C" w:rsidRDefault="002D542C" w:rsidP="002D542C">
      <w:pPr>
        <w:widowControl w:val="0"/>
        <w:spacing w:line="360" w:lineRule="exact"/>
        <w:ind w:firstLine="709"/>
        <w:jc w:val="both"/>
        <w:rPr>
          <w:sz w:val="26"/>
          <w:szCs w:val="26"/>
        </w:rPr>
      </w:pPr>
      <w:r w:rsidRPr="002D542C">
        <w:rPr>
          <w:sz w:val="26"/>
          <w:szCs w:val="26"/>
        </w:rPr>
        <w:t>Единая информационная система содержит следующую информацию:</w:t>
      </w:r>
    </w:p>
    <w:p w:rsidR="002D542C" w:rsidRPr="002D542C" w:rsidRDefault="002D542C" w:rsidP="002D542C">
      <w:pPr>
        <w:widowControl w:val="0"/>
        <w:spacing w:line="360" w:lineRule="exact"/>
        <w:ind w:firstLine="709"/>
        <w:jc w:val="both"/>
        <w:rPr>
          <w:sz w:val="26"/>
          <w:szCs w:val="26"/>
        </w:rPr>
      </w:pPr>
      <w:r w:rsidRPr="002D542C">
        <w:rPr>
          <w:sz w:val="26"/>
          <w:szCs w:val="26"/>
        </w:rPr>
        <w:t>1) планы-графики закупок;</w:t>
      </w:r>
    </w:p>
    <w:p w:rsidR="002D542C" w:rsidRPr="002D542C" w:rsidRDefault="002D542C" w:rsidP="002D542C">
      <w:pPr>
        <w:widowControl w:val="0"/>
        <w:spacing w:line="360" w:lineRule="exact"/>
        <w:ind w:firstLine="709"/>
        <w:jc w:val="both"/>
        <w:rPr>
          <w:sz w:val="26"/>
          <w:szCs w:val="26"/>
        </w:rPr>
      </w:pPr>
      <w:r w:rsidRPr="002D542C">
        <w:rPr>
          <w:sz w:val="26"/>
          <w:szCs w:val="26"/>
        </w:rPr>
        <w:t>2) информацию о реализации планов-графиков закупок;</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3)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2D542C" w:rsidRPr="002D542C" w:rsidRDefault="002D542C" w:rsidP="002D542C">
      <w:pPr>
        <w:widowControl w:val="0"/>
        <w:spacing w:line="360" w:lineRule="exact"/>
        <w:ind w:firstLine="709"/>
        <w:jc w:val="both"/>
        <w:rPr>
          <w:sz w:val="26"/>
          <w:szCs w:val="26"/>
        </w:rPr>
      </w:pPr>
      <w:r w:rsidRPr="002D542C">
        <w:rPr>
          <w:sz w:val="26"/>
          <w:szCs w:val="26"/>
        </w:rPr>
        <w:t>4) информацию о закупках, предусмотренную Законом о контрактной системе в сфере закупок, об исполнении контрактов;</w:t>
      </w:r>
    </w:p>
    <w:p w:rsidR="002D542C" w:rsidRPr="002D542C" w:rsidRDefault="002D542C" w:rsidP="002D542C">
      <w:pPr>
        <w:widowControl w:val="0"/>
        <w:spacing w:line="360" w:lineRule="exact"/>
        <w:ind w:firstLine="709"/>
        <w:jc w:val="both"/>
        <w:rPr>
          <w:sz w:val="26"/>
          <w:szCs w:val="26"/>
        </w:rPr>
      </w:pPr>
      <w:r w:rsidRPr="002D542C">
        <w:rPr>
          <w:sz w:val="26"/>
          <w:szCs w:val="26"/>
        </w:rPr>
        <w:t>5) реестр контрактов, заключенных заказчиками;</w:t>
      </w:r>
    </w:p>
    <w:p w:rsidR="002D542C" w:rsidRPr="002D542C" w:rsidRDefault="002D542C" w:rsidP="002D542C">
      <w:pPr>
        <w:widowControl w:val="0"/>
        <w:spacing w:line="360" w:lineRule="exact"/>
        <w:ind w:firstLine="709"/>
        <w:jc w:val="both"/>
        <w:rPr>
          <w:sz w:val="26"/>
          <w:szCs w:val="26"/>
        </w:rPr>
      </w:pPr>
      <w:r w:rsidRPr="002D542C">
        <w:rPr>
          <w:sz w:val="26"/>
          <w:szCs w:val="26"/>
        </w:rPr>
        <w:t>5.1) единый реестр участников закупок;</w:t>
      </w:r>
    </w:p>
    <w:p w:rsidR="002D542C" w:rsidRPr="002D542C" w:rsidRDefault="002D542C" w:rsidP="002D542C">
      <w:pPr>
        <w:widowControl w:val="0"/>
        <w:spacing w:line="360" w:lineRule="exact"/>
        <w:ind w:firstLine="709"/>
        <w:jc w:val="both"/>
        <w:rPr>
          <w:sz w:val="26"/>
          <w:szCs w:val="26"/>
        </w:rPr>
      </w:pPr>
      <w:r w:rsidRPr="002D542C">
        <w:rPr>
          <w:sz w:val="26"/>
          <w:szCs w:val="26"/>
        </w:rPr>
        <w:t>6) реестр недобросовестных поставщиков (подрядчиков, исполнителей);</w:t>
      </w:r>
    </w:p>
    <w:p w:rsidR="002D542C" w:rsidRPr="002D542C" w:rsidRDefault="002D542C" w:rsidP="002D542C">
      <w:pPr>
        <w:widowControl w:val="0"/>
        <w:spacing w:line="360" w:lineRule="exact"/>
        <w:ind w:firstLine="709"/>
        <w:jc w:val="both"/>
        <w:rPr>
          <w:sz w:val="26"/>
          <w:szCs w:val="26"/>
        </w:rPr>
      </w:pPr>
      <w:r w:rsidRPr="002D542C">
        <w:rPr>
          <w:sz w:val="26"/>
          <w:szCs w:val="26"/>
        </w:rPr>
        <w:t>7) библиотеку типовых контрактов, типовых условий контрактов;</w:t>
      </w:r>
    </w:p>
    <w:p w:rsidR="002D542C" w:rsidRPr="002D542C" w:rsidRDefault="002D542C" w:rsidP="002D542C">
      <w:pPr>
        <w:widowControl w:val="0"/>
        <w:spacing w:line="360" w:lineRule="exact"/>
        <w:ind w:firstLine="709"/>
        <w:jc w:val="both"/>
        <w:rPr>
          <w:sz w:val="26"/>
          <w:szCs w:val="26"/>
        </w:rPr>
      </w:pPr>
      <w:r w:rsidRPr="002D542C">
        <w:rPr>
          <w:sz w:val="26"/>
          <w:szCs w:val="26"/>
        </w:rPr>
        <w:t>8) реестр независимых гарантий;</w:t>
      </w:r>
    </w:p>
    <w:p w:rsidR="002D542C" w:rsidRPr="002D542C" w:rsidRDefault="002D542C" w:rsidP="002D542C">
      <w:pPr>
        <w:widowControl w:val="0"/>
        <w:spacing w:line="360" w:lineRule="exact"/>
        <w:ind w:firstLine="709"/>
        <w:jc w:val="both"/>
        <w:rPr>
          <w:sz w:val="26"/>
          <w:szCs w:val="26"/>
        </w:rPr>
      </w:pPr>
      <w:r w:rsidRPr="002D542C">
        <w:rPr>
          <w:sz w:val="26"/>
          <w:szCs w:val="26"/>
        </w:rPr>
        <w:t>9) реестр жалоб, плановых и внеплановых проверок, их результатов и выданных предписаний;</w:t>
      </w:r>
    </w:p>
    <w:p w:rsidR="002D542C" w:rsidRPr="002D542C" w:rsidRDefault="002D542C" w:rsidP="002D542C">
      <w:pPr>
        <w:widowControl w:val="0"/>
        <w:spacing w:line="360" w:lineRule="exact"/>
        <w:ind w:firstLine="709"/>
        <w:jc w:val="both"/>
        <w:rPr>
          <w:sz w:val="26"/>
          <w:szCs w:val="26"/>
        </w:rPr>
      </w:pPr>
      <w:r w:rsidRPr="002D542C">
        <w:rPr>
          <w:sz w:val="26"/>
          <w:szCs w:val="26"/>
        </w:rPr>
        <w:t>10) результаты мониторинга закупок, аудита в сфере закупок, а также контроля в сфере закупок;</w:t>
      </w:r>
    </w:p>
    <w:p w:rsidR="002D542C" w:rsidRPr="002D542C" w:rsidRDefault="002D542C" w:rsidP="002D542C">
      <w:pPr>
        <w:widowControl w:val="0"/>
        <w:spacing w:line="360" w:lineRule="exact"/>
        <w:ind w:firstLine="709"/>
        <w:jc w:val="both"/>
        <w:rPr>
          <w:sz w:val="26"/>
          <w:szCs w:val="26"/>
        </w:rPr>
      </w:pPr>
      <w:r w:rsidRPr="002D542C">
        <w:rPr>
          <w:sz w:val="26"/>
          <w:szCs w:val="26"/>
        </w:rPr>
        <w:t>11) отчеты заказчиков, предусмотренные Законом о контрактной системе в сфере закупок;</w:t>
      </w:r>
    </w:p>
    <w:p w:rsidR="002D542C" w:rsidRPr="002D542C" w:rsidRDefault="002D542C" w:rsidP="002D542C">
      <w:pPr>
        <w:widowControl w:val="0"/>
        <w:spacing w:line="360" w:lineRule="exact"/>
        <w:ind w:firstLine="709"/>
        <w:jc w:val="both"/>
        <w:rPr>
          <w:sz w:val="26"/>
          <w:szCs w:val="26"/>
        </w:rPr>
      </w:pPr>
      <w:r w:rsidRPr="002D542C">
        <w:rPr>
          <w:sz w:val="26"/>
          <w:szCs w:val="26"/>
        </w:rPr>
        <w:t>12) каталог товаров, работ, услуг для обеспечения государственных и муниципальных нужд;</w:t>
      </w:r>
    </w:p>
    <w:p w:rsidR="002D542C" w:rsidRPr="002D542C" w:rsidRDefault="002D542C" w:rsidP="002D542C">
      <w:pPr>
        <w:widowControl w:val="0"/>
        <w:spacing w:line="360" w:lineRule="exact"/>
        <w:ind w:firstLine="709"/>
        <w:jc w:val="both"/>
        <w:rPr>
          <w:sz w:val="26"/>
          <w:szCs w:val="26"/>
        </w:rPr>
      </w:pPr>
      <w:r w:rsidRPr="002D542C">
        <w:rPr>
          <w:sz w:val="26"/>
          <w:szCs w:val="26"/>
        </w:rPr>
        <w:t>13) нормативные правовые акты, регулирующие отношения, предусмотренные Законом о контрактной системе в сфере закупок;</w:t>
      </w:r>
    </w:p>
    <w:p w:rsidR="002D542C" w:rsidRPr="002D542C" w:rsidRDefault="002D542C" w:rsidP="002D542C">
      <w:pPr>
        <w:widowControl w:val="0"/>
        <w:spacing w:line="360" w:lineRule="exact"/>
        <w:ind w:firstLine="709"/>
        <w:jc w:val="both"/>
        <w:rPr>
          <w:sz w:val="26"/>
          <w:szCs w:val="26"/>
        </w:rPr>
      </w:pPr>
      <w:r w:rsidRPr="002D542C">
        <w:rPr>
          <w:sz w:val="26"/>
          <w:szCs w:val="26"/>
        </w:rPr>
        <w:t>14) иные информацию и документы, размещение которых в единой информационной системе предусмотрено Законом о контрактной системе в сфере закупок.</w:t>
      </w:r>
    </w:p>
    <w:p w:rsidR="002D542C" w:rsidRPr="002D542C" w:rsidRDefault="002D542C" w:rsidP="002D542C">
      <w:pPr>
        <w:widowControl w:val="0"/>
        <w:numPr>
          <w:ilvl w:val="0"/>
          <w:numId w:val="30"/>
        </w:numPr>
        <w:tabs>
          <w:tab w:val="left" w:pos="993"/>
        </w:tabs>
        <w:spacing w:line="360" w:lineRule="exact"/>
        <w:ind w:left="0" w:firstLine="709"/>
        <w:jc w:val="both"/>
        <w:rPr>
          <w:sz w:val="26"/>
          <w:szCs w:val="26"/>
        </w:rPr>
      </w:pPr>
      <w:r w:rsidRPr="002D542C">
        <w:rPr>
          <w:sz w:val="26"/>
          <w:szCs w:val="26"/>
        </w:rPr>
        <w:t xml:space="preserve">Открытая форма закупки (открытая процедура закупки) - процедура конкурентной закупки, в которой может принять участие любое юридическое или физическое лицо, </w:t>
      </w:r>
      <w:proofErr w:type="gramStart"/>
      <w:r w:rsidRPr="002D542C">
        <w:rPr>
          <w:sz w:val="26"/>
          <w:szCs w:val="26"/>
        </w:rPr>
        <w:t>индивидуальный</w:t>
      </w:r>
      <w:proofErr w:type="gramEnd"/>
      <w:r w:rsidRPr="002D542C">
        <w:rPr>
          <w:sz w:val="26"/>
          <w:szCs w:val="26"/>
        </w:rPr>
        <w:t xml:space="preserve"> предпринимать, а также объединение этих лиц, действующее в соответствии с Законом о контрактной системе в сфере закупок;</w:t>
      </w:r>
    </w:p>
    <w:p w:rsidR="002D542C" w:rsidRPr="002D542C" w:rsidRDefault="002D542C" w:rsidP="002D542C">
      <w:pPr>
        <w:widowControl w:val="0"/>
        <w:tabs>
          <w:tab w:val="left" w:pos="993"/>
        </w:tabs>
        <w:spacing w:line="360" w:lineRule="exact"/>
        <w:jc w:val="both"/>
        <w:rPr>
          <w:sz w:val="26"/>
          <w:szCs w:val="26"/>
        </w:rPr>
      </w:pPr>
      <w:r w:rsidRPr="002D542C">
        <w:rPr>
          <w:sz w:val="26"/>
          <w:szCs w:val="26"/>
        </w:rPr>
        <w:t xml:space="preserve">Продукция - товары, работы, услуги, иные объекты гражданских прав, приобретаемые </w:t>
      </w:r>
      <w:r w:rsidRPr="002D542C">
        <w:rPr>
          <w:sz w:val="26"/>
          <w:szCs w:val="26"/>
        </w:rPr>
        <w:lastRenderedPageBreak/>
        <w:t>Заказчиком. Под иными объектами гражданских прав понимаются имущественные права, интеллектуальная собственность и нематериальные блага.</w:t>
      </w:r>
    </w:p>
    <w:p w:rsidR="002D542C" w:rsidRPr="002D542C" w:rsidRDefault="002D542C" w:rsidP="002D542C">
      <w:pPr>
        <w:widowControl w:val="0"/>
        <w:numPr>
          <w:ilvl w:val="0"/>
          <w:numId w:val="30"/>
        </w:numPr>
        <w:tabs>
          <w:tab w:val="left" w:pos="993"/>
        </w:tabs>
        <w:spacing w:line="360" w:lineRule="exact"/>
        <w:ind w:left="0" w:firstLine="709"/>
        <w:jc w:val="both"/>
        <w:rPr>
          <w:sz w:val="26"/>
          <w:szCs w:val="26"/>
        </w:rPr>
      </w:pPr>
      <w:r w:rsidRPr="002D542C">
        <w:rPr>
          <w:sz w:val="26"/>
          <w:szCs w:val="26"/>
        </w:rPr>
        <w:t>Электронный документ - электронное сообщение, подписанное усиленной квалифицированной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2D542C" w:rsidRPr="002D542C" w:rsidRDefault="002D542C" w:rsidP="002D542C">
      <w:pPr>
        <w:widowControl w:val="0"/>
        <w:numPr>
          <w:ilvl w:val="0"/>
          <w:numId w:val="30"/>
        </w:numPr>
        <w:tabs>
          <w:tab w:val="left" w:pos="993"/>
        </w:tabs>
        <w:spacing w:line="360" w:lineRule="exact"/>
        <w:ind w:left="0" w:firstLine="709"/>
        <w:jc w:val="both"/>
        <w:rPr>
          <w:sz w:val="26"/>
          <w:szCs w:val="26"/>
        </w:rPr>
      </w:pPr>
      <w:r w:rsidRPr="002D542C">
        <w:rPr>
          <w:sz w:val="26"/>
          <w:szCs w:val="26"/>
        </w:rPr>
        <w:t>Усиленная квалифицированная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D542C" w:rsidRPr="002D542C" w:rsidRDefault="002D542C" w:rsidP="002D542C">
      <w:pPr>
        <w:widowControl w:val="0"/>
        <w:numPr>
          <w:ilvl w:val="0"/>
          <w:numId w:val="30"/>
        </w:numPr>
        <w:tabs>
          <w:tab w:val="left" w:pos="993"/>
        </w:tabs>
        <w:spacing w:line="360" w:lineRule="exact"/>
        <w:ind w:left="0" w:firstLine="709"/>
        <w:jc w:val="both"/>
        <w:rPr>
          <w:sz w:val="26"/>
          <w:szCs w:val="26"/>
        </w:rPr>
      </w:pPr>
      <w:proofErr w:type="gramStart"/>
      <w:r w:rsidRPr="002D542C">
        <w:rPr>
          <w:sz w:val="26"/>
          <w:szCs w:val="26"/>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2D542C">
        <w:rPr>
          <w:sz w:val="26"/>
          <w:szCs w:val="26"/>
        </w:rPr>
        <w:t xml:space="preserve"> поставленным заказчиком, участником закупки вопросам в случаях, предусмотренных Законом о контрактной системе.</w:t>
      </w:r>
    </w:p>
    <w:p w:rsidR="002D542C" w:rsidRPr="002D542C" w:rsidRDefault="002D542C" w:rsidP="002D542C">
      <w:pPr>
        <w:widowControl w:val="0"/>
        <w:spacing w:line="360" w:lineRule="exact"/>
        <w:ind w:firstLine="709"/>
        <w:jc w:val="both"/>
        <w:rPr>
          <w:sz w:val="26"/>
          <w:szCs w:val="26"/>
        </w:rPr>
      </w:pPr>
      <w:r w:rsidRPr="002D542C">
        <w:rPr>
          <w:sz w:val="26"/>
          <w:szCs w:val="26"/>
        </w:rPr>
        <w:t>10.3. Установление требований к Участникам закупки.</w:t>
      </w:r>
    </w:p>
    <w:p w:rsidR="002D542C" w:rsidRPr="002D542C" w:rsidRDefault="002D542C" w:rsidP="002D542C">
      <w:pPr>
        <w:widowControl w:val="0"/>
        <w:spacing w:line="360" w:lineRule="exact"/>
        <w:ind w:firstLine="709"/>
        <w:jc w:val="both"/>
        <w:rPr>
          <w:sz w:val="26"/>
          <w:szCs w:val="26"/>
        </w:rPr>
      </w:pPr>
      <w:r w:rsidRPr="002D542C">
        <w:rPr>
          <w:sz w:val="26"/>
          <w:szCs w:val="26"/>
        </w:rPr>
        <w:t>- Заказчики ориентируются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2D542C" w:rsidRPr="002D542C" w:rsidRDefault="002D542C" w:rsidP="002D542C">
      <w:pPr>
        <w:widowControl w:val="0"/>
        <w:spacing w:line="360" w:lineRule="exact"/>
        <w:ind w:firstLine="709"/>
        <w:jc w:val="both"/>
        <w:rPr>
          <w:sz w:val="26"/>
          <w:szCs w:val="26"/>
        </w:rPr>
      </w:pPr>
      <w:r w:rsidRPr="002D542C">
        <w:rPr>
          <w:sz w:val="26"/>
          <w:szCs w:val="26"/>
        </w:rPr>
        <w:t xml:space="preserve">- В закупочной документации Уполномоченный орган на основании требований Заказчика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w:t>
      </w:r>
    </w:p>
    <w:p w:rsidR="002D542C" w:rsidRPr="002D542C" w:rsidRDefault="002D542C" w:rsidP="002D542C">
      <w:pPr>
        <w:widowControl w:val="0"/>
        <w:spacing w:line="360" w:lineRule="exact"/>
        <w:ind w:firstLine="709"/>
        <w:jc w:val="both"/>
        <w:rPr>
          <w:sz w:val="26"/>
          <w:szCs w:val="26"/>
        </w:rPr>
      </w:pPr>
      <w:r w:rsidRPr="002D542C">
        <w:rPr>
          <w:sz w:val="26"/>
          <w:szCs w:val="26"/>
        </w:rPr>
        <w:t xml:space="preserve">- </w:t>
      </w:r>
      <w:proofErr w:type="gramStart"/>
      <w:r w:rsidRPr="002D542C">
        <w:rPr>
          <w:sz w:val="26"/>
          <w:szCs w:val="26"/>
        </w:rPr>
        <w:t>В закупочной документации Уполномоченный орган в соответствии с Законом о контрактной системе в сфере</w:t>
      </w:r>
      <w:proofErr w:type="gramEnd"/>
      <w:r w:rsidRPr="002D542C">
        <w:rPr>
          <w:sz w:val="26"/>
          <w:szCs w:val="26"/>
        </w:rPr>
        <w:t xml:space="preserve"> закупок обязан установить следующие единые требования к участникам закупки:</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разрешениями (лицензиями) или свидетельствами о допуске к определенному виду работ в соответствии с действующим законодательством Российской Федерации, если такие товары, работы, услуги приобретаются в рамках заключаемого контракта;</w:t>
      </w:r>
      <w:proofErr w:type="gramEnd"/>
    </w:p>
    <w:p w:rsidR="002D542C" w:rsidRPr="002D542C" w:rsidRDefault="002D542C" w:rsidP="002D542C">
      <w:pPr>
        <w:widowControl w:val="0"/>
        <w:spacing w:line="360" w:lineRule="exact"/>
        <w:ind w:firstLine="709"/>
        <w:jc w:val="both"/>
        <w:rPr>
          <w:sz w:val="26"/>
          <w:szCs w:val="26"/>
        </w:rPr>
      </w:pPr>
      <w:r w:rsidRPr="002D542C">
        <w:rPr>
          <w:sz w:val="26"/>
          <w:szCs w:val="26"/>
        </w:rPr>
        <w:lastRenderedPageBreak/>
        <w:t xml:space="preserve">- </w:t>
      </w:r>
      <w:proofErr w:type="spellStart"/>
      <w:r w:rsidRPr="002D542C">
        <w:rPr>
          <w:sz w:val="26"/>
          <w:szCs w:val="26"/>
        </w:rPr>
        <w:t>непроведение</w:t>
      </w:r>
      <w:proofErr w:type="spellEnd"/>
      <w:r w:rsidRPr="002D542C">
        <w:rPr>
          <w:sz w:val="26"/>
          <w:szCs w:val="26"/>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или индивидуального предпринимателя несостоятельным (банкротом) и об открытии конкурсного производства;</w:t>
      </w:r>
    </w:p>
    <w:p w:rsidR="002D542C" w:rsidRPr="002D542C" w:rsidRDefault="002D542C" w:rsidP="002D542C">
      <w:pPr>
        <w:widowControl w:val="0"/>
        <w:spacing w:line="360" w:lineRule="exact"/>
        <w:ind w:firstLine="709"/>
        <w:jc w:val="both"/>
        <w:rPr>
          <w:sz w:val="26"/>
          <w:szCs w:val="26"/>
        </w:rPr>
      </w:pPr>
      <w:r w:rsidRPr="002D542C">
        <w:rPr>
          <w:sz w:val="26"/>
          <w:szCs w:val="26"/>
        </w:rPr>
        <w:t xml:space="preserve">- </w:t>
      </w:r>
      <w:proofErr w:type="spellStart"/>
      <w:r w:rsidRPr="002D542C">
        <w:rPr>
          <w:sz w:val="26"/>
          <w:szCs w:val="26"/>
        </w:rPr>
        <w:t>неприостановление</w:t>
      </w:r>
      <w:proofErr w:type="spellEnd"/>
      <w:r w:rsidRPr="002D542C">
        <w:rPr>
          <w:sz w:val="26"/>
          <w:szCs w:val="26"/>
        </w:rPr>
        <w:t xml:space="preserve"> деятельности Участника закупочной процедуры в порядке, предусмотренном Кодексом Российской Федерации об административных правонарушениях;</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542C">
        <w:rPr>
          <w:sz w:val="26"/>
          <w:szCs w:val="26"/>
        </w:rPr>
        <w:t xml:space="preserve"> </w:t>
      </w:r>
      <w:proofErr w:type="gramStart"/>
      <w:r w:rsidRPr="002D542C">
        <w:rPr>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D542C">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542C">
        <w:rPr>
          <w:sz w:val="26"/>
          <w:szCs w:val="26"/>
        </w:rPr>
        <w:t>указанных</w:t>
      </w:r>
      <w:proofErr w:type="gramEnd"/>
      <w:r w:rsidRPr="002D542C">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D542C">
        <w:rPr>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542C" w:rsidRPr="002D542C" w:rsidRDefault="002D542C" w:rsidP="002D542C">
      <w:pPr>
        <w:widowControl w:val="0"/>
        <w:spacing w:line="360" w:lineRule="exact"/>
        <w:ind w:firstLine="709"/>
        <w:jc w:val="both"/>
        <w:rPr>
          <w:sz w:val="26"/>
          <w:szCs w:val="26"/>
        </w:rPr>
      </w:pPr>
      <w:r w:rsidRPr="002D542C">
        <w:rPr>
          <w:sz w:val="26"/>
          <w:szCs w:val="2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542C" w:rsidRPr="002D542C" w:rsidRDefault="002D542C" w:rsidP="002D542C">
      <w:pPr>
        <w:widowControl w:val="0"/>
        <w:spacing w:line="360" w:lineRule="exact"/>
        <w:ind w:firstLine="709"/>
        <w:jc w:val="both"/>
        <w:rPr>
          <w:sz w:val="26"/>
          <w:szCs w:val="26"/>
        </w:rPr>
      </w:pPr>
      <w:r w:rsidRPr="002D542C">
        <w:rPr>
          <w:sz w:val="26"/>
          <w:szCs w:val="26"/>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2D542C">
        <w:rPr>
          <w:sz w:val="26"/>
          <w:szCs w:val="26"/>
        </w:rPr>
        <w:lastRenderedPageBreak/>
        <w:t>на создание произведений литературы или искусства, исполнения, на финансирование проката или показа национального фильма;</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2D542C">
        <w:rPr>
          <w:sz w:val="26"/>
          <w:szCs w:val="26"/>
        </w:rPr>
        <w:t>неполнородный</w:t>
      </w:r>
      <w:proofErr w:type="spellEnd"/>
      <w:r w:rsidRPr="002D542C">
        <w:rPr>
          <w:sz w:val="26"/>
          <w:szCs w:val="26"/>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Pr="002D542C">
        <w:rPr>
          <w:sz w:val="26"/>
          <w:szCs w:val="26"/>
        </w:rPr>
        <w:t xml:space="preserve"> этого должностного лица заказчика является:</w:t>
      </w:r>
    </w:p>
    <w:p w:rsidR="002D542C" w:rsidRPr="002D542C" w:rsidRDefault="002D542C" w:rsidP="002D542C">
      <w:pPr>
        <w:widowControl w:val="0"/>
        <w:spacing w:line="360" w:lineRule="exact"/>
        <w:ind w:firstLine="709"/>
        <w:jc w:val="both"/>
        <w:rPr>
          <w:sz w:val="26"/>
          <w:szCs w:val="26"/>
        </w:rPr>
      </w:pPr>
      <w:r w:rsidRPr="002D542C">
        <w:rPr>
          <w:sz w:val="26"/>
          <w:szCs w:val="26"/>
        </w:rPr>
        <w:t>а) физическим лицом (в том числе зарегистрированным в качестве индивидуального предпринимателя), являющимся участником закупки;</w:t>
      </w:r>
    </w:p>
    <w:p w:rsidR="002D542C" w:rsidRPr="002D542C" w:rsidRDefault="002D542C" w:rsidP="002D542C">
      <w:pPr>
        <w:widowControl w:val="0"/>
        <w:spacing w:line="360" w:lineRule="exact"/>
        <w:ind w:firstLine="709"/>
        <w:jc w:val="both"/>
        <w:rPr>
          <w:sz w:val="26"/>
          <w:szCs w:val="26"/>
        </w:rPr>
      </w:pPr>
      <w:r w:rsidRPr="002D542C">
        <w:rPr>
          <w:sz w:val="26"/>
          <w:szCs w:val="2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D542C" w:rsidRPr="002D542C" w:rsidRDefault="002D542C" w:rsidP="002D542C">
      <w:pPr>
        <w:widowControl w:val="0"/>
        <w:spacing w:line="360" w:lineRule="exact"/>
        <w:ind w:firstLine="709"/>
        <w:jc w:val="both"/>
        <w:rPr>
          <w:sz w:val="26"/>
          <w:szCs w:val="26"/>
        </w:rPr>
      </w:pPr>
      <w:r w:rsidRPr="002D542C">
        <w:rPr>
          <w:sz w:val="26"/>
          <w:szCs w:val="26"/>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2D542C">
        <w:rPr>
          <w:sz w:val="26"/>
          <w:szCs w:val="26"/>
        </w:rPr>
        <w:t>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2D542C">
        <w:rPr>
          <w:sz w:val="26"/>
          <w:szCs w:val="26"/>
        </w:rPr>
        <w:t xml:space="preserve"> (складочном) </w:t>
      </w:r>
      <w:proofErr w:type="gramStart"/>
      <w:r w:rsidRPr="002D542C">
        <w:rPr>
          <w:sz w:val="26"/>
          <w:szCs w:val="26"/>
        </w:rPr>
        <w:t>капитале</w:t>
      </w:r>
      <w:proofErr w:type="gramEnd"/>
      <w:r w:rsidRPr="002D542C">
        <w:rPr>
          <w:sz w:val="26"/>
          <w:szCs w:val="26"/>
        </w:rPr>
        <w:t xml:space="preserve"> хозяйственного товарищества или общества;</w:t>
      </w:r>
    </w:p>
    <w:p w:rsidR="002D542C" w:rsidRPr="002D542C" w:rsidRDefault="002D542C" w:rsidP="002D542C">
      <w:pPr>
        <w:widowControl w:val="0"/>
        <w:spacing w:line="360" w:lineRule="exact"/>
        <w:ind w:firstLine="709"/>
        <w:jc w:val="both"/>
        <w:rPr>
          <w:sz w:val="26"/>
          <w:szCs w:val="26"/>
        </w:rPr>
      </w:pPr>
      <w:r w:rsidRPr="002D542C">
        <w:rPr>
          <w:sz w:val="26"/>
          <w:szCs w:val="26"/>
        </w:rPr>
        <w:t>- участник закупки не является иностранным агентом;</w:t>
      </w:r>
    </w:p>
    <w:p w:rsidR="002D542C" w:rsidRPr="002D542C" w:rsidRDefault="002D542C" w:rsidP="002D542C">
      <w:pPr>
        <w:widowControl w:val="0"/>
        <w:spacing w:line="360" w:lineRule="exact"/>
        <w:ind w:firstLine="709"/>
        <w:jc w:val="both"/>
        <w:rPr>
          <w:sz w:val="26"/>
          <w:szCs w:val="26"/>
        </w:rPr>
      </w:pPr>
      <w:r w:rsidRPr="002D542C">
        <w:rPr>
          <w:sz w:val="26"/>
          <w:szCs w:val="26"/>
        </w:rPr>
        <w:t>- отсутствие у Участника закупки ограничений для участия в закупках, установленных законодательством Российской Федерации.</w:t>
      </w:r>
    </w:p>
    <w:p w:rsidR="002D542C" w:rsidRPr="002D542C" w:rsidRDefault="002D542C" w:rsidP="002D542C">
      <w:pPr>
        <w:widowControl w:val="0"/>
        <w:spacing w:line="360" w:lineRule="exact"/>
        <w:ind w:firstLine="709"/>
        <w:jc w:val="both"/>
        <w:rPr>
          <w:sz w:val="26"/>
          <w:szCs w:val="26"/>
        </w:rPr>
      </w:pPr>
      <w:proofErr w:type="gramStart"/>
      <w:r w:rsidRPr="002D542C">
        <w:rPr>
          <w:sz w:val="26"/>
          <w:szCs w:val="26"/>
        </w:rPr>
        <w:t>- В извещении о проведении закупки Уполномоченный орган устанавливает требование об отсутствии в предусмотренном Законом о контрактной системе в сфере закупок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в</w:t>
      </w:r>
      <w:proofErr w:type="gramEnd"/>
      <w:r w:rsidRPr="002D542C">
        <w:rPr>
          <w:sz w:val="26"/>
          <w:szCs w:val="26"/>
        </w:rPr>
        <w:t xml:space="preserve"> сфере закупок, если Правительством Российской Федерации не установлено иное.</w:t>
      </w:r>
    </w:p>
    <w:p w:rsidR="002D542C" w:rsidRPr="002D542C" w:rsidRDefault="002D542C" w:rsidP="002D542C">
      <w:pPr>
        <w:widowControl w:val="0"/>
        <w:spacing w:line="360" w:lineRule="exact"/>
        <w:ind w:firstLine="709"/>
        <w:jc w:val="both"/>
        <w:rPr>
          <w:sz w:val="26"/>
          <w:szCs w:val="26"/>
        </w:rPr>
      </w:pPr>
      <w:r w:rsidRPr="002D542C">
        <w:rPr>
          <w:sz w:val="26"/>
          <w:szCs w:val="26"/>
        </w:rPr>
        <w:lastRenderedPageBreak/>
        <w:t>- В извещении о проведении закупки Уполномоченный орган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2D542C" w:rsidRPr="002D542C" w:rsidRDefault="002D542C" w:rsidP="002D542C">
      <w:pPr>
        <w:widowControl w:val="0"/>
        <w:spacing w:line="360" w:lineRule="exact"/>
        <w:ind w:firstLine="709"/>
        <w:jc w:val="both"/>
        <w:rPr>
          <w:sz w:val="26"/>
          <w:szCs w:val="26"/>
        </w:rPr>
      </w:pPr>
      <w:r w:rsidRPr="002D542C">
        <w:rPr>
          <w:sz w:val="26"/>
          <w:szCs w:val="26"/>
        </w:rPr>
        <w:t>- Не допускается предъявлять к Участникам закупки требования, которые не указаны в извещении о проведении закупки. Требования, предъявляемые к Участникам закупки, применяются в равной степени ко всем Участникам».</w:t>
      </w:r>
    </w:p>
    <w:p w:rsidR="002D542C" w:rsidRPr="002D542C" w:rsidRDefault="002D542C" w:rsidP="002D542C">
      <w:pPr>
        <w:widowControl w:val="0"/>
        <w:spacing w:line="360" w:lineRule="exact"/>
        <w:ind w:firstLine="709"/>
        <w:jc w:val="both"/>
        <w:rPr>
          <w:sz w:val="26"/>
          <w:szCs w:val="26"/>
        </w:rPr>
      </w:pPr>
      <w:r w:rsidRPr="002D542C">
        <w:rPr>
          <w:sz w:val="26"/>
          <w:szCs w:val="26"/>
        </w:rPr>
        <w:t>2.</w:t>
      </w:r>
      <w:r w:rsidRPr="002D542C">
        <w:rPr>
          <w:rFonts w:eastAsia="Arial"/>
          <w:sz w:val="26"/>
          <w:szCs w:val="26"/>
        </w:rPr>
        <w:t xml:space="preserve"> </w:t>
      </w:r>
      <w:r w:rsidRPr="002D542C">
        <w:rPr>
          <w:sz w:val="26"/>
          <w:szCs w:val="26"/>
        </w:rPr>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rsidR="002D542C" w:rsidRPr="002D542C" w:rsidRDefault="002D542C" w:rsidP="002D542C">
      <w:pPr>
        <w:widowControl w:val="0"/>
        <w:spacing w:line="360" w:lineRule="exact"/>
        <w:ind w:firstLine="709"/>
        <w:jc w:val="both"/>
        <w:rPr>
          <w:sz w:val="26"/>
          <w:szCs w:val="26"/>
        </w:rPr>
      </w:pPr>
      <w:r w:rsidRPr="002D542C">
        <w:rPr>
          <w:sz w:val="26"/>
          <w:szCs w:val="26"/>
        </w:rPr>
        <w:t>3. 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rsidR="002D542C" w:rsidRPr="002D542C" w:rsidRDefault="002D542C" w:rsidP="002D542C">
      <w:pPr>
        <w:widowControl w:val="0"/>
        <w:spacing w:line="360" w:lineRule="exact"/>
        <w:ind w:firstLine="709"/>
        <w:jc w:val="both"/>
        <w:rPr>
          <w:sz w:val="26"/>
          <w:szCs w:val="26"/>
        </w:rPr>
      </w:pPr>
      <w:r w:rsidRPr="002D542C">
        <w:rPr>
          <w:sz w:val="26"/>
          <w:szCs w:val="26"/>
        </w:rPr>
        <w:t xml:space="preserve">4. </w:t>
      </w:r>
      <w:proofErr w:type="gramStart"/>
      <w:r w:rsidRPr="002D542C">
        <w:rPr>
          <w:sz w:val="26"/>
          <w:szCs w:val="26"/>
        </w:rPr>
        <w:t>Контроль за</w:t>
      </w:r>
      <w:proofErr w:type="gramEnd"/>
      <w:r w:rsidRPr="002D542C">
        <w:rPr>
          <w:sz w:val="26"/>
          <w:szCs w:val="26"/>
        </w:rPr>
        <w:t xml:space="preserve"> исполнением настоящего постановления оставляю за собой.</w:t>
      </w:r>
    </w:p>
    <w:p w:rsidR="00616184" w:rsidRDefault="00616184" w:rsidP="00FB472A">
      <w:pPr>
        <w:jc w:val="both"/>
        <w:rPr>
          <w:sz w:val="26"/>
          <w:szCs w:val="26"/>
        </w:rPr>
      </w:pPr>
    </w:p>
    <w:p w:rsidR="002D542C" w:rsidRDefault="002D542C" w:rsidP="00FB472A">
      <w:pPr>
        <w:jc w:val="both"/>
        <w:rPr>
          <w:sz w:val="26"/>
          <w:szCs w:val="26"/>
        </w:rPr>
      </w:pPr>
    </w:p>
    <w:p w:rsidR="002D542C" w:rsidRDefault="002D542C" w:rsidP="00FB472A">
      <w:pPr>
        <w:jc w:val="both"/>
        <w:rPr>
          <w:sz w:val="26"/>
          <w:szCs w:val="26"/>
        </w:rPr>
      </w:pPr>
    </w:p>
    <w:p w:rsidR="002D542C" w:rsidRDefault="002D542C" w:rsidP="00FB472A">
      <w:pPr>
        <w:jc w:val="both"/>
        <w:rPr>
          <w:sz w:val="26"/>
          <w:szCs w:val="26"/>
        </w:rPr>
      </w:pPr>
    </w:p>
    <w:p w:rsidR="008C6DDE" w:rsidRDefault="008C6DDE" w:rsidP="008C6DDE">
      <w:pPr>
        <w:jc w:val="both"/>
        <w:rPr>
          <w:sz w:val="26"/>
          <w:szCs w:val="26"/>
        </w:rPr>
      </w:pPr>
      <w:r>
        <w:rPr>
          <w:sz w:val="26"/>
          <w:szCs w:val="26"/>
        </w:rPr>
        <w:t>Глава местного самоуправления</w:t>
      </w:r>
    </w:p>
    <w:p w:rsidR="008C6DDE" w:rsidRDefault="008C6DDE" w:rsidP="008C6DD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4A3C35" w:rsidRDefault="004A3C35" w:rsidP="004A3C35">
      <w:pPr>
        <w:tabs>
          <w:tab w:val="right" w:pos="9355"/>
        </w:tabs>
        <w:jc w:val="both"/>
        <w:rPr>
          <w:sz w:val="22"/>
          <w:szCs w:val="22"/>
        </w:rPr>
      </w:pPr>
    </w:p>
    <w:sectPr w:rsidR="004A3C35"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25" w:rsidRDefault="00C86425">
      <w:r>
        <w:separator/>
      </w:r>
    </w:p>
  </w:endnote>
  <w:endnote w:type="continuationSeparator" w:id="0">
    <w:p w:rsidR="00C86425" w:rsidRDefault="00C8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25" w:rsidRDefault="00C86425">
      <w:r>
        <w:separator/>
      </w:r>
    </w:p>
  </w:footnote>
  <w:footnote w:type="continuationSeparator" w:id="0">
    <w:p w:rsidR="00C86425" w:rsidRDefault="00C86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86677"/>
    <w:multiLevelType w:val="hybridMultilevel"/>
    <w:tmpl w:val="89E0D4CC"/>
    <w:lvl w:ilvl="0" w:tplc="4E3CBD96">
      <w:start w:val="6"/>
      <w:numFmt w:val="bullet"/>
      <w:lvlText w:val="-"/>
      <w:lvlJc w:val="left"/>
      <w:pPr>
        <w:ind w:left="2135" w:hanging="360"/>
      </w:pPr>
      <w:rPr>
        <w:rFonts w:ascii="Times New Roman" w:eastAsia="Times New Roman" w:hAnsi="Times New Roman" w:cs="Times New Roman"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C640F"/>
    <w:multiLevelType w:val="hybridMultilevel"/>
    <w:tmpl w:val="FB569F18"/>
    <w:lvl w:ilvl="0" w:tplc="8748697A">
      <w:start w:val="1"/>
      <w:numFmt w:val="bullet"/>
      <w:lvlText w:val=""/>
      <w:lvlJc w:val="left"/>
      <w:pPr>
        <w:ind w:left="10142"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9">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8"/>
  </w:num>
  <w:num w:numId="4">
    <w:abstractNumId w:val="2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21"/>
  </w:num>
  <w:num w:numId="9">
    <w:abstractNumId w:val="2"/>
  </w:num>
  <w:num w:numId="10">
    <w:abstractNumId w:val="27"/>
  </w:num>
  <w:num w:numId="11">
    <w:abstractNumId w:val="0"/>
  </w:num>
  <w:num w:numId="12">
    <w:abstractNumId w:val="15"/>
  </w:num>
  <w:num w:numId="13">
    <w:abstractNumId w:val="20"/>
  </w:num>
  <w:num w:numId="14">
    <w:abstractNumId w:val="4"/>
  </w:num>
  <w:num w:numId="15">
    <w:abstractNumId w:val="22"/>
  </w:num>
  <w:num w:numId="16">
    <w:abstractNumId w:val="18"/>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23"/>
  </w:num>
  <w:num w:numId="22">
    <w:abstractNumId w:val="25"/>
  </w:num>
  <w:num w:numId="23">
    <w:abstractNumId w:val="17"/>
  </w:num>
  <w:num w:numId="24">
    <w:abstractNumId w:val="11"/>
  </w:num>
  <w:num w:numId="25">
    <w:abstractNumId w:val="12"/>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542C"/>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5F33"/>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8642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1753"/>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3E2D-066B-4FF7-9C26-6E24551E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2023-03-03T12:02:00Z</cp:lastPrinted>
  <dcterms:created xsi:type="dcterms:W3CDTF">2023-03-03T12:02:00Z</dcterms:created>
  <dcterms:modified xsi:type="dcterms:W3CDTF">2023-03-03T12:02:00Z</dcterms:modified>
</cp:coreProperties>
</file>