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349D1">
        <w:rPr>
          <w:sz w:val="26"/>
          <w:szCs w:val="26"/>
          <w:u w:val="single"/>
        </w:rPr>
        <w:t>30</w:t>
      </w:r>
      <w:r w:rsidRPr="00D04D44">
        <w:rPr>
          <w:sz w:val="26"/>
          <w:szCs w:val="26"/>
          <w:u w:val="single"/>
        </w:rPr>
        <w:t xml:space="preserve"> </w:t>
      </w:r>
      <w:r w:rsidR="00A942FC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2023 года</w:t>
      </w:r>
      <w:r w:rsidR="00A349D1">
        <w:rPr>
          <w:sz w:val="26"/>
          <w:szCs w:val="26"/>
        </w:rPr>
        <w:tab/>
      </w:r>
      <w:r w:rsidR="00A349D1">
        <w:rPr>
          <w:sz w:val="26"/>
          <w:szCs w:val="26"/>
        </w:rPr>
        <w:tab/>
      </w:r>
      <w:r w:rsidR="00A349D1">
        <w:rPr>
          <w:sz w:val="26"/>
          <w:szCs w:val="26"/>
        </w:rPr>
        <w:tab/>
      </w:r>
      <w:r w:rsidR="00A349D1">
        <w:rPr>
          <w:sz w:val="26"/>
          <w:szCs w:val="26"/>
        </w:rPr>
        <w:tab/>
      </w:r>
      <w:r w:rsidR="00A349D1">
        <w:rPr>
          <w:sz w:val="26"/>
          <w:szCs w:val="26"/>
        </w:rPr>
        <w:tab/>
      </w:r>
      <w:r w:rsidR="00A349D1">
        <w:rPr>
          <w:sz w:val="26"/>
          <w:szCs w:val="26"/>
        </w:rPr>
        <w:tab/>
      </w:r>
      <w:r w:rsidR="00A349D1">
        <w:rPr>
          <w:sz w:val="26"/>
          <w:szCs w:val="26"/>
        </w:rPr>
        <w:tab/>
      </w:r>
      <w:r w:rsidR="00A349D1">
        <w:rPr>
          <w:sz w:val="26"/>
          <w:szCs w:val="26"/>
        </w:rPr>
        <w:tab/>
      </w:r>
      <w:r w:rsidR="00A349D1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349D1">
        <w:rPr>
          <w:sz w:val="26"/>
          <w:szCs w:val="26"/>
          <w:u w:val="single"/>
        </w:rPr>
        <w:t>133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A349D1" w:rsidRDefault="00A349D1" w:rsidP="005B09E8">
      <w:pPr>
        <w:jc w:val="both"/>
      </w:pPr>
    </w:p>
    <w:p w:rsidR="00A349D1" w:rsidRPr="00A349D1" w:rsidRDefault="00A349D1" w:rsidP="00A349D1">
      <w:pPr>
        <w:pStyle w:val="ConsPlusTitle"/>
        <w:ind w:right="567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349D1">
        <w:rPr>
          <w:rFonts w:ascii="Times New Roman" w:hAnsi="Times New Roman" w:cs="Times New Roman"/>
          <w:b w:val="0"/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09.03.2023 № 107-р «Об утверждении Плана мероприятий (Дорожная карта) по централизации бухгалтерского (бюджетного) учета и отчетности в органах местного самоуправления городского округа город Шахунья Нижегородской области»</w:t>
      </w:r>
    </w:p>
    <w:p w:rsidR="00402D41" w:rsidRDefault="00402D41" w:rsidP="005B09E8">
      <w:pPr>
        <w:jc w:val="both"/>
      </w:pPr>
    </w:p>
    <w:p w:rsidR="00A349D1" w:rsidRPr="00E47CD2" w:rsidRDefault="00A349D1" w:rsidP="005B09E8">
      <w:pPr>
        <w:jc w:val="both"/>
      </w:pPr>
    </w:p>
    <w:p w:rsidR="00A349D1" w:rsidRPr="00A349D1" w:rsidRDefault="00A349D1" w:rsidP="00A349D1">
      <w:pPr>
        <w:pStyle w:val="ConsPlusNormal"/>
        <w:numPr>
          <w:ilvl w:val="0"/>
          <w:numId w:val="21"/>
        </w:numPr>
        <w:tabs>
          <w:tab w:val="left" w:pos="993"/>
        </w:tabs>
        <w:adjustRightInd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49D1">
        <w:rPr>
          <w:rFonts w:ascii="Times New Roman" w:hAnsi="Times New Roman" w:cs="Times New Roman"/>
          <w:sz w:val="26"/>
          <w:szCs w:val="26"/>
        </w:rPr>
        <w:t>Внести следующие изменения в распоряжение администрации городского округа город Шахунья Нижегородской области от 09.03.2023 № 107-р «Об утверждении Плана мероприятий (Дорожная карта) по централизации бухгалтерского (бюджетного)</w:t>
      </w:r>
      <w:r w:rsidRPr="00A349D1">
        <w:rPr>
          <w:rFonts w:ascii="Times New Roman" w:hAnsi="Times New Roman" w:cs="Times New Roman"/>
          <w:bCs/>
          <w:sz w:val="26"/>
          <w:szCs w:val="26"/>
        </w:rPr>
        <w:t xml:space="preserve"> учета и отчетности</w:t>
      </w:r>
      <w:r w:rsidRPr="00A349D1">
        <w:rPr>
          <w:rFonts w:ascii="Times New Roman" w:hAnsi="Times New Roman" w:cs="Times New Roman"/>
          <w:sz w:val="26"/>
          <w:szCs w:val="26"/>
        </w:rPr>
        <w:t xml:space="preserve"> в органах местного самоуправления городского округа город Шахунья Нижегородской области» (далее – Распоряжение): </w:t>
      </w:r>
    </w:p>
    <w:p w:rsidR="00A349D1" w:rsidRPr="00A349D1" w:rsidRDefault="00A349D1" w:rsidP="00A349D1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49D1">
        <w:rPr>
          <w:rFonts w:ascii="Times New Roman" w:hAnsi="Times New Roman"/>
          <w:sz w:val="26"/>
          <w:szCs w:val="26"/>
        </w:rPr>
        <w:t xml:space="preserve">1.1. </w:t>
      </w:r>
      <w:r w:rsidRPr="00A349D1">
        <w:rPr>
          <w:rFonts w:ascii="Times New Roman" w:hAnsi="Times New Roman" w:cs="Times New Roman"/>
          <w:sz w:val="26"/>
          <w:szCs w:val="26"/>
        </w:rPr>
        <w:t>Изложить пункт 2 Распоряжения в новой редакции:</w:t>
      </w:r>
    </w:p>
    <w:p w:rsidR="00A349D1" w:rsidRPr="00A349D1" w:rsidRDefault="00A349D1" w:rsidP="00A349D1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49D1">
        <w:rPr>
          <w:rFonts w:ascii="Times New Roman" w:hAnsi="Times New Roman" w:cs="Times New Roman"/>
          <w:sz w:val="26"/>
          <w:szCs w:val="26"/>
        </w:rPr>
        <w:t xml:space="preserve">«2. </w:t>
      </w:r>
      <w:proofErr w:type="gramStart"/>
      <w:r w:rsidRPr="00A349D1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 Шахунья Нижегородской области, Управлению по работе с территориями и благоустройству администрации городского округа город Шахунья Нижегородской области, </w:t>
      </w:r>
      <w:proofErr w:type="spellStart"/>
      <w:r w:rsidRPr="00A349D1">
        <w:rPr>
          <w:rFonts w:ascii="Times New Roman" w:hAnsi="Times New Roman" w:cs="Times New Roman"/>
          <w:sz w:val="26"/>
          <w:szCs w:val="26"/>
        </w:rPr>
        <w:t>Вахтанскому</w:t>
      </w:r>
      <w:proofErr w:type="spellEnd"/>
      <w:r w:rsidRPr="00A349D1">
        <w:rPr>
          <w:rFonts w:ascii="Times New Roman" w:hAnsi="Times New Roman" w:cs="Times New Roman"/>
          <w:sz w:val="26"/>
          <w:szCs w:val="26"/>
        </w:rPr>
        <w:t xml:space="preserve"> территориальному отделу администрации городского округа город Шахунья Нижегородской области, </w:t>
      </w:r>
      <w:proofErr w:type="spellStart"/>
      <w:r w:rsidRPr="00A349D1">
        <w:rPr>
          <w:rFonts w:ascii="Times New Roman" w:hAnsi="Times New Roman" w:cs="Times New Roman"/>
          <w:sz w:val="26"/>
          <w:szCs w:val="26"/>
        </w:rPr>
        <w:t>Сявскому</w:t>
      </w:r>
      <w:proofErr w:type="spellEnd"/>
      <w:r w:rsidRPr="00A349D1">
        <w:rPr>
          <w:rFonts w:ascii="Times New Roman" w:hAnsi="Times New Roman" w:cs="Times New Roman"/>
          <w:sz w:val="26"/>
          <w:szCs w:val="26"/>
        </w:rPr>
        <w:t xml:space="preserve"> территориальному отделу администрации городского округа город Шахунья Нижегородской области, Отделу муниципального имущества и земельных ресурсов городского округа город Шахунья Нижегородской области, Совету депутатов </w:t>
      </w:r>
      <w:r w:rsidRPr="00A349D1">
        <w:rPr>
          <w:rFonts w:ascii="Times New Roman" w:hAnsi="Times New Roman" w:cs="Times New Roman"/>
          <w:sz w:val="26"/>
          <w:szCs w:val="26"/>
        </w:rPr>
        <w:lastRenderedPageBreak/>
        <w:t>городского округа город Шахунья Нижегородской</w:t>
      </w:r>
      <w:proofErr w:type="gramEnd"/>
      <w:r w:rsidRPr="00A349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349D1">
        <w:rPr>
          <w:rFonts w:ascii="Times New Roman" w:hAnsi="Times New Roman" w:cs="Times New Roman"/>
          <w:sz w:val="26"/>
          <w:szCs w:val="26"/>
        </w:rPr>
        <w:t xml:space="preserve">области, Контрольно-счетной комиссии городского округа город Шахунья Нижегородской области, Муниципальному бюджетному учреждению «Благоустройство», Муниципальному унитарному предприятию </w:t>
      </w:r>
      <w:proofErr w:type="spellStart"/>
      <w:r w:rsidRPr="00A349D1">
        <w:rPr>
          <w:rFonts w:ascii="Times New Roman" w:hAnsi="Times New Roman" w:cs="Times New Roman"/>
          <w:sz w:val="26"/>
          <w:szCs w:val="26"/>
        </w:rPr>
        <w:t>Шахунского</w:t>
      </w:r>
      <w:proofErr w:type="spellEnd"/>
      <w:r w:rsidRPr="00A349D1">
        <w:rPr>
          <w:rFonts w:ascii="Times New Roman" w:hAnsi="Times New Roman" w:cs="Times New Roman"/>
          <w:sz w:val="26"/>
          <w:szCs w:val="26"/>
        </w:rPr>
        <w:t xml:space="preserve"> района «Региональная телевизионная программа «Земляки» в связи с передачей функций по ведению бухгалтерского (бюджетного)</w:t>
      </w:r>
      <w:r w:rsidRPr="00A349D1">
        <w:rPr>
          <w:rFonts w:ascii="Times New Roman" w:hAnsi="Times New Roman" w:cs="Times New Roman"/>
          <w:sz w:val="26"/>
          <w:szCs w:val="26"/>
        </w:rPr>
        <w:t xml:space="preserve"> </w:t>
      </w:r>
      <w:r w:rsidRPr="00A349D1">
        <w:rPr>
          <w:rFonts w:ascii="Times New Roman" w:hAnsi="Times New Roman" w:cs="Times New Roman"/>
          <w:sz w:val="26"/>
          <w:szCs w:val="26"/>
        </w:rPr>
        <w:t>учета и формированию бухгалтерского (бюджетного) отчетности муниципальному казенному учреждению «Учреждение по обеспечению деятельности органов местного самоуправления городского округа город Шахунья Нижегородской области» осуществить в установленном порядке проведение мероприятий в</w:t>
      </w:r>
      <w:proofErr w:type="gramEnd"/>
      <w:r w:rsidRPr="00A349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349D1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A349D1">
        <w:rPr>
          <w:rFonts w:ascii="Times New Roman" w:hAnsi="Times New Roman" w:cs="Times New Roman"/>
          <w:sz w:val="26"/>
          <w:szCs w:val="26"/>
        </w:rPr>
        <w:t xml:space="preserve"> с Дорожной картой.».</w:t>
      </w:r>
    </w:p>
    <w:p w:rsidR="00A349D1" w:rsidRPr="00A349D1" w:rsidRDefault="00A349D1" w:rsidP="00A349D1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49D1">
        <w:rPr>
          <w:rFonts w:ascii="Times New Roman" w:hAnsi="Times New Roman" w:cs="Times New Roman"/>
          <w:sz w:val="26"/>
          <w:szCs w:val="26"/>
        </w:rPr>
        <w:t>1.2. Изложить пункт 1.3. Плана мероприятий (Дорожная карта) по централизации бухгалтерского (бюджетного)</w:t>
      </w:r>
      <w:r w:rsidRPr="00A349D1">
        <w:rPr>
          <w:rFonts w:ascii="Times New Roman" w:hAnsi="Times New Roman" w:cs="Times New Roman"/>
          <w:bCs/>
          <w:sz w:val="26"/>
          <w:szCs w:val="26"/>
        </w:rPr>
        <w:t xml:space="preserve"> учета и отчетности</w:t>
      </w:r>
      <w:r w:rsidRPr="00A349D1">
        <w:rPr>
          <w:rFonts w:ascii="Times New Roman" w:hAnsi="Times New Roman" w:cs="Times New Roman"/>
          <w:sz w:val="26"/>
          <w:szCs w:val="26"/>
        </w:rPr>
        <w:t xml:space="preserve"> в органах местного самоуправления городского округа город Шахунья Нижегородской области (далее – План мероприятий) в новой редакции:</w:t>
      </w:r>
    </w:p>
    <w:tbl>
      <w:tblPr>
        <w:tblStyle w:val="13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45"/>
        <w:gridCol w:w="3218"/>
        <w:gridCol w:w="2141"/>
        <w:gridCol w:w="1531"/>
        <w:gridCol w:w="2604"/>
      </w:tblGrid>
      <w:tr w:rsidR="00A349D1" w:rsidRPr="00BC6B24" w:rsidTr="00D8357D">
        <w:tc>
          <w:tcPr>
            <w:tcW w:w="318" w:type="pct"/>
          </w:tcPr>
          <w:p w:rsidR="00A349D1" w:rsidRPr="00A349D1" w:rsidRDefault="00A349D1" w:rsidP="00D835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49D1">
              <w:rPr>
                <w:rFonts w:ascii="Times New Roman" w:eastAsia="Calibri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1587" w:type="pct"/>
          </w:tcPr>
          <w:p w:rsidR="00A349D1" w:rsidRPr="00A349D1" w:rsidRDefault="00A349D1" w:rsidP="00D8357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49D1">
              <w:rPr>
                <w:rFonts w:ascii="Times New Roman" w:eastAsia="Calibri" w:hAnsi="Times New Roman" w:cs="Times New Roman"/>
                <w:sz w:val="26"/>
                <w:szCs w:val="26"/>
              </w:rPr>
              <w:t>Заключение соглашения о передаче полномочий по ведению бухгалтерского (бюджетного) учета и отчетности с МКУ «Учреждение по обеспечению деятельности ОМСУ»</w:t>
            </w:r>
          </w:p>
        </w:tc>
        <w:tc>
          <w:tcPr>
            <w:tcW w:w="1056" w:type="pct"/>
          </w:tcPr>
          <w:p w:rsidR="00A349D1" w:rsidRPr="00A349D1" w:rsidRDefault="00A349D1" w:rsidP="00D8357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49D1">
              <w:rPr>
                <w:rFonts w:ascii="Times New Roman" w:eastAsia="Calibri" w:hAnsi="Times New Roman" w:cs="Times New Roman"/>
                <w:sz w:val="26"/>
                <w:szCs w:val="26"/>
              </w:rPr>
              <w:t>соглашение о передаче полномочий</w:t>
            </w:r>
          </w:p>
        </w:tc>
        <w:tc>
          <w:tcPr>
            <w:tcW w:w="755" w:type="pct"/>
          </w:tcPr>
          <w:p w:rsidR="00A349D1" w:rsidRPr="00A349D1" w:rsidRDefault="00A349D1" w:rsidP="00D8357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49D1">
              <w:rPr>
                <w:rFonts w:ascii="Times New Roman" w:eastAsia="Calibri" w:hAnsi="Times New Roman" w:cs="Times New Roman"/>
                <w:sz w:val="26"/>
                <w:szCs w:val="26"/>
              </w:rPr>
              <w:t>01.06.2023</w:t>
            </w:r>
          </w:p>
        </w:tc>
        <w:tc>
          <w:tcPr>
            <w:tcW w:w="1284" w:type="pct"/>
          </w:tcPr>
          <w:p w:rsidR="00A349D1" w:rsidRPr="00A349D1" w:rsidRDefault="00A349D1" w:rsidP="00D83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9D1">
              <w:rPr>
                <w:rFonts w:ascii="Times New Roman" w:hAnsi="Times New Roman" w:cs="Times New Roman"/>
                <w:sz w:val="26"/>
                <w:szCs w:val="26"/>
              </w:rPr>
              <w:t>Администрация,</w:t>
            </w:r>
          </w:p>
          <w:p w:rsidR="00A349D1" w:rsidRPr="00A349D1" w:rsidRDefault="00A349D1" w:rsidP="00D8357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49D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работе с территориями и благоустройству, </w:t>
            </w:r>
            <w:proofErr w:type="spellStart"/>
            <w:r w:rsidRPr="00A349D1">
              <w:rPr>
                <w:rFonts w:ascii="Times New Roman" w:hAnsi="Times New Roman" w:cs="Times New Roman"/>
                <w:sz w:val="26"/>
                <w:szCs w:val="26"/>
              </w:rPr>
              <w:t>Вахтанский</w:t>
            </w:r>
            <w:proofErr w:type="spellEnd"/>
            <w:r w:rsidRPr="00A349D1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территориальный отдел, </w:t>
            </w:r>
            <w:proofErr w:type="spellStart"/>
            <w:r w:rsidRPr="00A349D1">
              <w:rPr>
                <w:rFonts w:ascii="Times New Roman" w:hAnsi="Times New Roman" w:cs="Times New Roman"/>
                <w:sz w:val="26"/>
                <w:szCs w:val="26"/>
              </w:rPr>
              <w:t>Сявский</w:t>
            </w:r>
            <w:proofErr w:type="spellEnd"/>
            <w:r w:rsidRPr="00A349D1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территориальный отдел, Отдел муниципального имущества и земельных ресурсов, Совет депутатов, Контрольно-счетная комиссия, МБУ «Благоустройство», МУП </w:t>
            </w:r>
            <w:proofErr w:type="spellStart"/>
            <w:r w:rsidRPr="00A349D1">
              <w:rPr>
                <w:rFonts w:ascii="Times New Roman" w:hAnsi="Times New Roman" w:cs="Times New Roman"/>
                <w:sz w:val="26"/>
                <w:szCs w:val="26"/>
              </w:rPr>
              <w:t>Шахунского</w:t>
            </w:r>
            <w:proofErr w:type="spellEnd"/>
            <w:r w:rsidRPr="00A349D1">
              <w:rPr>
                <w:rFonts w:ascii="Times New Roman" w:hAnsi="Times New Roman" w:cs="Times New Roman"/>
                <w:sz w:val="26"/>
                <w:szCs w:val="26"/>
              </w:rPr>
              <w:t xml:space="preserve"> района «РТП «Земляки», МКУ «Учреждение по обеспечению деятельности ОМСУ»</w:t>
            </w:r>
          </w:p>
        </w:tc>
      </w:tr>
    </w:tbl>
    <w:p w:rsidR="00A349D1" w:rsidRDefault="00A349D1" w:rsidP="00A349D1">
      <w:pPr>
        <w:pStyle w:val="ConsPlusNormal"/>
        <w:jc w:val="both"/>
        <w:rPr>
          <w:rFonts w:ascii="Times New Roman" w:hAnsi="Times New Roman" w:cs="Times New Roman"/>
        </w:rPr>
      </w:pPr>
    </w:p>
    <w:p w:rsidR="00A349D1" w:rsidRPr="00A349D1" w:rsidRDefault="00A349D1" w:rsidP="00A349D1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49D1">
        <w:rPr>
          <w:rFonts w:ascii="Times New Roman" w:hAnsi="Times New Roman" w:cs="Times New Roman"/>
          <w:sz w:val="26"/>
          <w:szCs w:val="26"/>
        </w:rPr>
        <w:t>1.3. Изложить пункт 1.5. Плана мероприятий (Дорожная карта) по централизации бухгалтерского (бюджетного)</w:t>
      </w:r>
      <w:r w:rsidRPr="00A349D1">
        <w:rPr>
          <w:rFonts w:ascii="Times New Roman" w:hAnsi="Times New Roman" w:cs="Times New Roman"/>
          <w:bCs/>
          <w:sz w:val="26"/>
          <w:szCs w:val="26"/>
        </w:rPr>
        <w:t xml:space="preserve"> учета и отчетности</w:t>
      </w:r>
      <w:r w:rsidRPr="00A349D1">
        <w:rPr>
          <w:rFonts w:ascii="Times New Roman" w:hAnsi="Times New Roman" w:cs="Times New Roman"/>
          <w:sz w:val="26"/>
          <w:szCs w:val="26"/>
        </w:rPr>
        <w:t xml:space="preserve"> в органах местного самоуправления </w:t>
      </w:r>
      <w:r w:rsidRPr="00A349D1">
        <w:rPr>
          <w:rFonts w:ascii="Times New Roman" w:hAnsi="Times New Roman" w:cs="Times New Roman"/>
          <w:sz w:val="26"/>
          <w:szCs w:val="26"/>
        </w:rPr>
        <w:lastRenderedPageBreak/>
        <w:t xml:space="preserve">городского округа город Шахунья Нижегородской области (далее – План мероприятий) в новой редакции: </w:t>
      </w:r>
    </w:p>
    <w:p w:rsidR="00A349D1" w:rsidRDefault="00A349D1" w:rsidP="00A349D1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45"/>
        <w:gridCol w:w="3218"/>
        <w:gridCol w:w="2141"/>
        <w:gridCol w:w="1531"/>
        <w:gridCol w:w="2604"/>
      </w:tblGrid>
      <w:tr w:rsidR="00A349D1" w:rsidRPr="00BC6B24" w:rsidTr="00D8357D">
        <w:tc>
          <w:tcPr>
            <w:tcW w:w="318" w:type="pct"/>
          </w:tcPr>
          <w:p w:rsidR="00A349D1" w:rsidRPr="00A349D1" w:rsidRDefault="00A349D1" w:rsidP="00D835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49D1">
              <w:rPr>
                <w:rFonts w:ascii="Times New Roman" w:eastAsia="Calibri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1587" w:type="pct"/>
          </w:tcPr>
          <w:p w:rsidR="00A349D1" w:rsidRPr="00A349D1" w:rsidRDefault="00A349D1" w:rsidP="00D8357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49D1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предложений по сокращению штатной численности сотрудников, осуществляющих веде</w:t>
            </w:r>
            <w:r w:rsidRPr="00A349D1">
              <w:rPr>
                <w:rFonts w:ascii="Times New Roman" w:eastAsia="Calibri" w:hAnsi="Times New Roman" w:cs="Times New Roman"/>
                <w:sz w:val="26"/>
                <w:szCs w:val="26"/>
              </w:rPr>
              <w:t>ние бухгалтерского (бюджетного)</w:t>
            </w:r>
            <w:r w:rsidRPr="00A349D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учета и отчетности.</w:t>
            </w:r>
          </w:p>
          <w:p w:rsidR="00A349D1" w:rsidRPr="00A349D1" w:rsidRDefault="00A349D1" w:rsidP="00D8357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49D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Передача ставок сотрудников, осуществляющих ведение </w:t>
            </w:r>
            <w:r w:rsidRPr="00A349D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бухгалтерского (бюджетного) </w:t>
            </w:r>
            <w:r w:rsidRPr="00A349D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учета и отчетности </w:t>
            </w:r>
          </w:p>
        </w:tc>
        <w:tc>
          <w:tcPr>
            <w:tcW w:w="1056" w:type="pct"/>
          </w:tcPr>
          <w:p w:rsidR="00A349D1" w:rsidRPr="00A349D1" w:rsidRDefault="00A349D1" w:rsidP="00D8357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49D1">
              <w:rPr>
                <w:rFonts w:ascii="Times New Roman" w:eastAsia="Calibri" w:hAnsi="Times New Roman" w:cs="Times New Roman"/>
                <w:sz w:val="26"/>
                <w:szCs w:val="26"/>
              </w:rPr>
              <w:t>Списки сотрудников</w:t>
            </w:r>
          </w:p>
        </w:tc>
        <w:tc>
          <w:tcPr>
            <w:tcW w:w="755" w:type="pct"/>
          </w:tcPr>
          <w:p w:rsidR="00A349D1" w:rsidRPr="00A349D1" w:rsidRDefault="00A349D1" w:rsidP="00D8357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49D1">
              <w:rPr>
                <w:rFonts w:ascii="Times New Roman" w:eastAsia="Calibri" w:hAnsi="Times New Roman" w:cs="Times New Roman"/>
                <w:sz w:val="26"/>
                <w:szCs w:val="26"/>
              </w:rPr>
              <w:t>30.03.2023</w:t>
            </w:r>
          </w:p>
        </w:tc>
        <w:tc>
          <w:tcPr>
            <w:tcW w:w="1284" w:type="pct"/>
          </w:tcPr>
          <w:p w:rsidR="00A349D1" w:rsidRPr="00A349D1" w:rsidRDefault="00A349D1" w:rsidP="00D83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9D1">
              <w:rPr>
                <w:rFonts w:ascii="Times New Roman" w:hAnsi="Times New Roman" w:cs="Times New Roman"/>
                <w:sz w:val="26"/>
                <w:szCs w:val="26"/>
              </w:rPr>
              <w:t>Отдел кадровой и архивной работы,</w:t>
            </w:r>
          </w:p>
          <w:p w:rsidR="00A349D1" w:rsidRPr="00A349D1" w:rsidRDefault="00A349D1" w:rsidP="00D8357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49D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работе с территориями и благоустройству, </w:t>
            </w:r>
            <w:proofErr w:type="spellStart"/>
            <w:r w:rsidRPr="00A349D1">
              <w:rPr>
                <w:rFonts w:ascii="Times New Roman" w:hAnsi="Times New Roman" w:cs="Times New Roman"/>
                <w:sz w:val="26"/>
                <w:szCs w:val="26"/>
              </w:rPr>
              <w:t>Вахтанский</w:t>
            </w:r>
            <w:proofErr w:type="spellEnd"/>
            <w:r w:rsidRPr="00A349D1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территориальный отдел, </w:t>
            </w:r>
            <w:proofErr w:type="spellStart"/>
            <w:r w:rsidRPr="00A349D1">
              <w:rPr>
                <w:rFonts w:ascii="Times New Roman" w:hAnsi="Times New Roman" w:cs="Times New Roman"/>
                <w:sz w:val="26"/>
                <w:szCs w:val="26"/>
              </w:rPr>
              <w:t>Сявский</w:t>
            </w:r>
            <w:proofErr w:type="spellEnd"/>
            <w:r w:rsidRPr="00A349D1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территориальный отдел, Отдел муниципального имущества и земельных ресурсов, Совет депутатов, Контрольно-счетная комиссия, МБУ «Благоустройство», МУП </w:t>
            </w:r>
            <w:proofErr w:type="spellStart"/>
            <w:r w:rsidRPr="00A349D1">
              <w:rPr>
                <w:rFonts w:ascii="Times New Roman" w:hAnsi="Times New Roman" w:cs="Times New Roman"/>
                <w:sz w:val="26"/>
                <w:szCs w:val="26"/>
              </w:rPr>
              <w:t>Шахунского</w:t>
            </w:r>
            <w:proofErr w:type="spellEnd"/>
            <w:r w:rsidRPr="00A349D1">
              <w:rPr>
                <w:rFonts w:ascii="Times New Roman" w:hAnsi="Times New Roman" w:cs="Times New Roman"/>
                <w:sz w:val="26"/>
                <w:szCs w:val="26"/>
              </w:rPr>
              <w:t xml:space="preserve"> района «РТП «Земляки» </w:t>
            </w:r>
          </w:p>
        </w:tc>
      </w:tr>
    </w:tbl>
    <w:p w:rsidR="00A349D1" w:rsidRPr="00A349D1" w:rsidRDefault="00A349D1" w:rsidP="00A349D1">
      <w:pPr>
        <w:pStyle w:val="ConsPlusNormal"/>
        <w:tabs>
          <w:tab w:val="left" w:pos="993"/>
        </w:tabs>
        <w:adjustRightInd/>
        <w:ind w:left="709" w:firstLine="0"/>
        <w:jc w:val="both"/>
        <w:rPr>
          <w:rFonts w:ascii="Times New Roman" w:hAnsi="Times New Roman"/>
          <w:sz w:val="26"/>
          <w:szCs w:val="26"/>
        </w:rPr>
      </w:pPr>
    </w:p>
    <w:p w:rsidR="00A349D1" w:rsidRPr="00A349D1" w:rsidRDefault="00A349D1" w:rsidP="00A349D1">
      <w:pPr>
        <w:pStyle w:val="ConsPlusNormal"/>
        <w:numPr>
          <w:ilvl w:val="0"/>
          <w:numId w:val="21"/>
        </w:numPr>
        <w:tabs>
          <w:tab w:val="left" w:pos="993"/>
        </w:tabs>
        <w:adjustRightInd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A349D1">
        <w:rPr>
          <w:rFonts w:ascii="Times New Roman" w:hAnsi="Times New Roman" w:cs="Times New Roman"/>
          <w:sz w:val="26"/>
          <w:szCs w:val="26"/>
        </w:rPr>
        <w:t>Управлению делами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</w:t>
      </w:r>
      <w:r w:rsidRPr="00A349D1">
        <w:rPr>
          <w:rFonts w:ascii="Times New Roman" w:hAnsi="Times New Roman"/>
          <w:sz w:val="26"/>
          <w:szCs w:val="26"/>
        </w:rPr>
        <w:t xml:space="preserve"> области.</w:t>
      </w:r>
    </w:p>
    <w:p w:rsidR="00A349D1" w:rsidRPr="00A349D1" w:rsidRDefault="00A349D1" w:rsidP="00A349D1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49D1">
        <w:rPr>
          <w:rFonts w:ascii="Times New Roman" w:hAnsi="Times New Roman"/>
          <w:sz w:val="26"/>
          <w:szCs w:val="26"/>
        </w:rPr>
        <w:t>3. Настоящее распоряжение вступает в силу после его подписания.</w:t>
      </w:r>
    </w:p>
    <w:p w:rsidR="00A349D1" w:rsidRPr="00A349D1" w:rsidRDefault="00A349D1" w:rsidP="00A349D1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49D1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A349D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349D1">
        <w:rPr>
          <w:rFonts w:ascii="Times New Roman" w:hAnsi="Times New Roman"/>
          <w:sz w:val="26"/>
          <w:szCs w:val="26"/>
        </w:rPr>
        <w:t xml:space="preserve"> исполнением настоящего распоряжения оставляю за собой.</w:t>
      </w:r>
    </w:p>
    <w:bookmarkEnd w:id="0"/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257298" w:rsidRDefault="00257298" w:rsidP="002572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257298" w:rsidRDefault="00257298" w:rsidP="002572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C76CB2" w:rsidRDefault="00C76CB2">
      <w:pPr>
        <w:rPr>
          <w:sz w:val="22"/>
          <w:szCs w:val="22"/>
        </w:rPr>
      </w:pPr>
    </w:p>
    <w:sectPr w:rsidR="00C76CB2" w:rsidSect="00111A99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3E" w:rsidRDefault="00857C3E">
      <w:r>
        <w:separator/>
      </w:r>
    </w:p>
  </w:endnote>
  <w:endnote w:type="continuationSeparator" w:id="0">
    <w:p w:rsidR="00857C3E" w:rsidRDefault="0085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3E" w:rsidRDefault="00857C3E">
      <w:r>
        <w:separator/>
      </w:r>
    </w:p>
  </w:footnote>
  <w:footnote w:type="continuationSeparator" w:id="0">
    <w:p w:rsidR="00857C3E" w:rsidRDefault="00857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E07"/>
    <w:multiLevelType w:val="multilevel"/>
    <w:tmpl w:val="244CEDC0"/>
    <w:lvl w:ilvl="0">
      <w:start w:val="1"/>
      <w:numFmt w:val="decimal"/>
      <w:lvlText w:val="%1."/>
      <w:lvlJc w:val="left"/>
      <w:pPr>
        <w:ind w:left="971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4" w:hanging="480"/>
      </w:pPr>
      <w:rPr>
        <w:rFonts w:eastAsiaTheme="minorEastAsia"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Theme="minorEastAsia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14" w:hanging="720"/>
      </w:pPr>
      <w:rPr>
        <w:rFonts w:eastAsiaTheme="minorEastAsia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9" w:hanging="1080"/>
      </w:pPr>
      <w:rPr>
        <w:rFonts w:eastAsiaTheme="minorEastAsia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4" w:hanging="1080"/>
      </w:pPr>
      <w:rPr>
        <w:rFonts w:eastAsiaTheme="minorEastAsia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489" w:hanging="1440"/>
      </w:pPr>
      <w:rPr>
        <w:rFonts w:eastAsiaTheme="minorEastAsia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eastAsiaTheme="minorEastAsia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19" w:hanging="1800"/>
      </w:pPr>
      <w:rPr>
        <w:rFonts w:eastAsiaTheme="minorEastAsia" w:cs="Times New Roman" w:hint="default"/>
      </w:rPr>
    </w:lvl>
  </w:abstractNum>
  <w:abstractNum w:abstractNumId="1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1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13"/>
  </w:num>
  <w:num w:numId="9">
    <w:abstractNumId w:val="3"/>
  </w:num>
  <w:num w:numId="10">
    <w:abstractNumId w:val="18"/>
  </w:num>
  <w:num w:numId="11">
    <w:abstractNumId w:val="1"/>
  </w:num>
  <w:num w:numId="12">
    <w:abstractNumId w:val="7"/>
  </w:num>
  <w:num w:numId="13">
    <w:abstractNumId w:val="11"/>
  </w:num>
  <w:num w:numId="14">
    <w:abstractNumId w:val="4"/>
  </w:num>
  <w:num w:numId="15">
    <w:abstractNumId w:val="14"/>
  </w:num>
  <w:num w:numId="16">
    <w:abstractNumId w:val="9"/>
  </w:num>
  <w:num w:numId="17">
    <w:abstractNumId w:val="5"/>
  </w:num>
  <w:num w:numId="18">
    <w:abstractNumId w:val="10"/>
  </w:num>
  <w:num w:numId="19">
    <w:abstractNumId w:val="12"/>
  </w:num>
  <w:num w:numId="20">
    <w:abstractNumId w:val="17"/>
  </w:num>
  <w:num w:numId="2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6F6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B7C5B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298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C5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C6605"/>
    <w:rsid w:val="003C6F17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091A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28A1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57C3E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1767"/>
    <w:rsid w:val="00A3465B"/>
    <w:rsid w:val="00A349D1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942FC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5ACC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3">
    <w:name w:val="Сетка таблицы1"/>
    <w:basedOn w:val="a1"/>
    <w:next w:val="a4"/>
    <w:uiPriority w:val="59"/>
    <w:rsid w:val="00A349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7FFD8-2E84-4C0E-9414-F774F581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2022-09-02T06:27:00Z</cp:lastPrinted>
  <dcterms:created xsi:type="dcterms:W3CDTF">2023-03-30T08:02:00Z</dcterms:created>
  <dcterms:modified xsi:type="dcterms:W3CDTF">2023-03-30T08:02:00Z</dcterms:modified>
</cp:coreProperties>
</file>