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34957">
        <w:rPr>
          <w:sz w:val="26"/>
          <w:szCs w:val="26"/>
          <w:u w:val="single"/>
        </w:rPr>
        <w:t>6</w:t>
      </w:r>
      <w:r w:rsidRPr="00502F0A">
        <w:rPr>
          <w:sz w:val="26"/>
          <w:szCs w:val="26"/>
          <w:u w:val="single"/>
        </w:rPr>
        <w:t xml:space="preserve"> </w:t>
      </w:r>
      <w:r w:rsidR="00222DF9">
        <w:rPr>
          <w:sz w:val="26"/>
          <w:szCs w:val="26"/>
          <w:u w:val="single"/>
        </w:rPr>
        <w:t>июл</w:t>
      </w:r>
      <w:r w:rsidR="00387C8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34957">
        <w:rPr>
          <w:sz w:val="26"/>
          <w:szCs w:val="26"/>
          <w:u w:val="single"/>
        </w:rPr>
        <w:t>256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834957" w:rsidRPr="00834957" w:rsidRDefault="00834957" w:rsidP="00834957">
      <w:pPr>
        <w:ind w:right="6237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t>Об участии во Всероссийской акции</w:t>
      </w:r>
      <w:r w:rsidRPr="00834957">
        <w:rPr>
          <w:rFonts w:eastAsia="Calibri"/>
          <w:sz w:val="26"/>
          <w:szCs w:val="26"/>
          <w:lang w:eastAsia="en-US"/>
        </w:rPr>
        <w:t xml:space="preserve"> </w:t>
      </w:r>
      <w:r w:rsidRPr="00834957">
        <w:rPr>
          <w:rFonts w:eastAsia="Calibri"/>
          <w:sz w:val="26"/>
          <w:szCs w:val="26"/>
          <w:lang w:eastAsia="en-US"/>
        </w:rPr>
        <w:t>«Безопасность детства»</w:t>
      </w:r>
    </w:p>
    <w:p w:rsidR="00834957" w:rsidRDefault="00834957" w:rsidP="00834957">
      <w:pPr>
        <w:spacing w:line="276" w:lineRule="auto"/>
        <w:ind w:left="-567" w:firstLine="425"/>
        <w:rPr>
          <w:rFonts w:eastAsia="Calibri"/>
          <w:b/>
          <w:sz w:val="26"/>
          <w:szCs w:val="26"/>
          <w:lang w:eastAsia="en-US"/>
        </w:rPr>
      </w:pPr>
    </w:p>
    <w:p w:rsidR="00834957" w:rsidRPr="00834957" w:rsidRDefault="00834957" w:rsidP="00834957">
      <w:pPr>
        <w:spacing w:line="276" w:lineRule="auto"/>
        <w:ind w:left="-567" w:firstLine="425"/>
        <w:rPr>
          <w:rFonts w:eastAsia="Calibri"/>
          <w:b/>
          <w:sz w:val="26"/>
          <w:szCs w:val="26"/>
          <w:lang w:eastAsia="en-US"/>
        </w:rPr>
      </w:pPr>
    </w:p>
    <w:p w:rsidR="00834957" w:rsidRPr="00834957" w:rsidRDefault="00834957" w:rsidP="008349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t>В целях участия городского округа город Шахунья Нижегородской области в проведении Всероссийской акции «Безопасность детства-2022</w:t>
      </w:r>
      <w:r>
        <w:rPr>
          <w:rFonts w:eastAsia="Calibri"/>
          <w:sz w:val="26"/>
          <w:szCs w:val="26"/>
          <w:lang w:eastAsia="en-US"/>
        </w:rPr>
        <w:t>», направленной</w:t>
      </w:r>
      <w:r w:rsidRPr="00834957">
        <w:rPr>
          <w:rFonts w:eastAsia="Calibri"/>
          <w:sz w:val="26"/>
          <w:szCs w:val="26"/>
          <w:lang w:eastAsia="en-US"/>
        </w:rPr>
        <w:t xml:space="preserve"> на профилактику детского травматизма и несчастных случаев среди детей и подростков:</w:t>
      </w:r>
    </w:p>
    <w:p w:rsidR="00834957" w:rsidRPr="00834957" w:rsidRDefault="00834957" w:rsidP="00834957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34957">
        <w:rPr>
          <w:rFonts w:eastAsia="Calibri"/>
          <w:sz w:val="26"/>
          <w:szCs w:val="26"/>
          <w:lang w:eastAsia="en-US"/>
        </w:rPr>
        <w:t>Управлению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Шахунья, Управлению образования администрации городского округа город Шахунья, Управлению по работе с территориями и благоустройству администрации городского округа город Шахунья, сектору ГО ЧС и МОБ работы администрации городского округа город Шахунья,</w:t>
      </w:r>
      <w:r w:rsidRPr="00834957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834957">
        <w:rPr>
          <w:rFonts w:eastAsia="Calibri"/>
          <w:sz w:val="26"/>
          <w:szCs w:val="26"/>
          <w:lang w:eastAsia="en-US"/>
        </w:rPr>
        <w:t xml:space="preserve">сектору по спорту  администрации городского округа город Шахунья Нижегородской области, МКУ «ЦОМРУК», </w:t>
      </w:r>
      <w:proofErr w:type="spellStart"/>
      <w:r w:rsidRPr="00834957">
        <w:rPr>
          <w:rFonts w:eastAsia="Calibri"/>
          <w:sz w:val="26"/>
          <w:szCs w:val="26"/>
          <w:lang w:eastAsia="en-US"/>
        </w:rPr>
        <w:t>Вахтанскому</w:t>
      </w:r>
      <w:proofErr w:type="spellEnd"/>
      <w:r w:rsidRPr="00834957">
        <w:rPr>
          <w:rFonts w:eastAsia="Calibri"/>
          <w:sz w:val="26"/>
          <w:szCs w:val="26"/>
          <w:lang w:eastAsia="en-US"/>
        </w:rPr>
        <w:t xml:space="preserve"> территориальному отделу</w:t>
      </w:r>
      <w:proofErr w:type="gramEnd"/>
      <w:r w:rsidRPr="00834957">
        <w:rPr>
          <w:rFonts w:eastAsia="Calibri"/>
          <w:sz w:val="26"/>
          <w:szCs w:val="26"/>
          <w:lang w:eastAsia="en-US"/>
        </w:rPr>
        <w:t xml:space="preserve"> администрации городского округа город Шахунья Нижегородской области, </w:t>
      </w:r>
      <w:proofErr w:type="spellStart"/>
      <w:r w:rsidRPr="00834957">
        <w:rPr>
          <w:rFonts w:eastAsia="Calibri"/>
          <w:sz w:val="26"/>
          <w:szCs w:val="26"/>
          <w:lang w:eastAsia="en-US"/>
        </w:rPr>
        <w:t>Сявскому</w:t>
      </w:r>
      <w:proofErr w:type="spellEnd"/>
      <w:r w:rsidRPr="00834957">
        <w:rPr>
          <w:rFonts w:eastAsia="Calibri"/>
          <w:sz w:val="26"/>
          <w:szCs w:val="26"/>
          <w:lang w:eastAsia="en-US"/>
        </w:rPr>
        <w:t xml:space="preserve"> территориальному отделу администрации городского округа город Шахунья Нижегородской области  принять участие во  Всероссийской акции «Безопасность детства-2022».</w:t>
      </w:r>
    </w:p>
    <w:p w:rsidR="00834957" w:rsidRPr="00834957" w:rsidRDefault="00834957" w:rsidP="0083495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t xml:space="preserve"> Информацию о проведенных мероприятиях предоставить в адрес Управления образования администрации городского округа город Шахунья Нижегородской области в срок до 05.09.2022</w:t>
      </w:r>
    </w:p>
    <w:p w:rsidR="00834957" w:rsidRPr="00834957" w:rsidRDefault="00834957" w:rsidP="00834957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lastRenderedPageBreak/>
        <w:t>Утвердить прилагаемый состав межведомственной рабочей группы по вопросу соблюдения прав детей на безопасность в период летней оздоровительной кампании.</w:t>
      </w:r>
    </w:p>
    <w:p w:rsidR="00834957" w:rsidRPr="00834957" w:rsidRDefault="00834957" w:rsidP="0083495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t>Управлению образования администрации городского округа город Шахунья:</w:t>
      </w:r>
    </w:p>
    <w:p w:rsidR="00834957" w:rsidRPr="00834957" w:rsidRDefault="00834957" w:rsidP="00834957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t>Организовать горячую линию по выявлению объектов, представляющих опасность для детей и подростков.</w:t>
      </w:r>
    </w:p>
    <w:p w:rsidR="00834957" w:rsidRPr="00834957" w:rsidRDefault="00834957" w:rsidP="00834957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t>Ежедневно передавать информацию, поступившую на телефон горячей линии</w:t>
      </w:r>
      <w:r>
        <w:rPr>
          <w:rFonts w:eastAsia="Calibri"/>
          <w:sz w:val="26"/>
          <w:szCs w:val="26"/>
          <w:lang w:eastAsia="en-US"/>
        </w:rPr>
        <w:t>,</w:t>
      </w:r>
      <w:r w:rsidRPr="00834957">
        <w:rPr>
          <w:rFonts w:eastAsia="Calibri"/>
          <w:sz w:val="26"/>
          <w:szCs w:val="26"/>
          <w:lang w:eastAsia="en-US"/>
        </w:rPr>
        <w:t xml:space="preserve"> в адрес профильных структурных подразделений администрации городского округа город Шахунья Нижегородской области.</w:t>
      </w:r>
    </w:p>
    <w:p w:rsidR="00834957" w:rsidRPr="00834957" w:rsidRDefault="00834957" w:rsidP="008349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t>4.3. Обобщить информацию о проделанной работе и направить в адрес уполн</w:t>
      </w:r>
      <w:r>
        <w:rPr>
          <w:rFonts w:eastAsia="Calibri"/>
          <w:sz w:val="26"/>
          <w:szCs w:val="26"/>
          <w:lang w:eastAsia="en-US"/>
        </w:rPr>
        <w:t>омоченного по правам ребенка в Н</w:t>
      </w:r>
      <w:r w:rsidRPr="00834957">
        <w:rPr>
          <w:rFonts w:eastAsia="Calibri"/>
          <w:sz w:val="26"/>
          <w:szCs w:val="26"/>
          <w:lang w:eastAsia="en-US"/>
        </w:rPr>
        <w:t>ижегородской обл</w:t>
      </w:r>
      <w:r>
        <w:rPr>
          <w:rFonts w:eastAsia="Calibri"/>
          <w:sz w:val="26"/>
          <w:szCs w:val="26"/>
          <w:lang w:eastAsia="en-US"/>
        </w:rPr>
        <w:t>асти в срок до 15 сентября 2022 г.</w:t>
      </w:r>
    </w:p>
    <w:p w:rsidR="00834957" w:rsidRPr="00834957" w:rsidRDefault="00834957" w:rsidP="00834957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t>Начальнику общего отдела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Шахунья.</w:t>
      </w:r>
    </w:p>
    <w:p w:rsidR="00834957" w:rsidRPr="00834957" w:rsidRDefault="00834957" w:rsidP="00834957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3495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834957">
        <w:rPr>
          <w:rFonts w:eastAsia="Calibri"/>
          <w:sz w:val="26"/>
          <w:szCs w:val="26"/>
          <w:lang w:eastAsia="en-US"/>
        </w:rPr>
        <w:t xml:space="preserve"> исполнением настоящего распоряжения оставляю за собой.</w:t>
      </w:r>
    </w:p>
    <w:p w:rsidR="00E90A25" w:rsidRDefault="00E90A25" w:rsidP="00834957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413804" w:rsidRDefault="00413804" w:rsidP="0041380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13804" w:rsidRDefault="00413804" w:rsidP="0041380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13804" w:rsidRDefault="00413804" w:rsidP="00413804">
      <w:pPr>
        <w:jc w:val="both"/>
        <w:rPr>
          <w:sz w:val="22"/>
          <w:szCs w:val="22"/>
        </w:rPr>
      </w:pPr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834957" w:rsidRDefault="00834957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834957" w:rsidRDefault="00834957" w:rsidP="00E90A25">
      <w:pPr>
        <w:jc w:val="both"/>
        <w:rPr>
          <w:rFonts w:eastAsia="Calibri"/>
          <w:lang w:eastAsia="en-US"/>
        </w:rPr>
      </w:pPr>
    </w:p>
    <w:p w:rsidR="00834957" w:rsidRDefault="00834957" w:rsidP="00E90A25">
      <w:pPr>
        <w:jc w:val="both"/>
        <w:rPr>
          <w:rFonts w:eastAsia="Calibri"/>
          <w:lang w:eastAsia="en-US"/>
        </w:rPr>
        <w:sectPr w:rsidR="00834957" w:rsidSect="00D24ACC"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834957" w:rsidRPr="00834957" w:rsidRDefault="00834957" w:rsidP="00834957">
      <w:pPr>
        <w:ind w:left="5529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lastRenderedPageBreak/>
        <w:t>Утвержден</w:t>
      </w:r>
    </w:p>
    <w:p w:rsidR="00834957" w:rsidRPr="00834957" w:rsidRDefault="00834957" w:rsidP="00834957">
      <w:pPr>
        <w:ind w:left="5529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t>распоряжением администрации</w:t>
      </w:r>
    </w:p>
    <w:p w:rsidR="00834957" w:rsidRPr="00834957" w:rsidRDefault="00834957" w:rsidP="00834957">
      <w:pPr>
        <w:ind w:left="5529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t>г</w:t>
      </w:r>
      <w:r w:rsidRPr="00834957">
        <w:rPr>
          <w:rFonts w:eastAsia="Calibri"/>
          <w:sz w:val="26"/>
          <w:szCs w:val="26"/>
          <w:lang w:eastAsia="en-US"/>
        </w:rPr>
        <w:t>ородского округа город Шахунья</w:t>
      </w:r>
    </w:p>
    <w:p w:rsidR="00834957" w:rsidRPr="00834957" w:rsidRDefault="00834957" w:rsidP="00834957">
      <w:pPr>
        <w:ind w:left="5529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834957" w:rsidRPr="00834957" w:rsidRDefault="00834957" w:rsidP="00834957">
      <w:pPr>
        <w:ind w:left="5529"/>
        <w:contextualSpacing/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834957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06.07.2022 г.</w:t>
      </w:r>
      <w:r w:rsidRPr="00834957">
        <w:rPr>
          <w:rFonts w:eastAsia="Calibri"/>
          <w:sz w:val="26"/>
          <w:szCs w:val="26"/>
          <w:lang w:eastAsia="en-US"/>
        </w:rPr>
        <w:t xml:space="preserve"> №</w:t>
      </w:r>
      <w:r>
        <w:rPr>
          <w:rFonts w:eastAsia="Calibri"/>
          <w:sz w:val="26"/>
          <w:szCs w:val="26"/>
          <w:lang w:eastAsia="en-US"/>
        </w:rPr>
        <w:t xml:space="preserve"> 256-р</w:t>
      </w:r>
    </w:p>
    <w:p w:rsidR="00834957" w:rsidRPr="00834957" w:rsidRDefault="00834957" w:rsidP="00834957">
      <w:pPr>
        <w:spacing w:line="360" w:lineRule="auto"/>
        <w:ind w:left="-567" w:firstLine="425"/>
        <w:contextualSpacing/>
        <w:jc w:val="right"/>
        <w:rPr>
          <w:rFonts w:eastAsia="Calibri"/>
          <w:lang w:eastAsia="en-US"/>
        </w:rPr>
      </w:pPr>
    </w:p>
    <w:p w:rsidR="00834957" w:rsidRPr="00834957" w:rsidRDefault="00834957" w:rsidP="00834957">
      <w:pPr>
        <w:spacing w:line="360" w:lineRule="auto"/>
        <w:ind w:left="-567" w:firstLine="425"/>
        <w:contextualSpacing/>
        <w:jc w:val="right"/>
        <w:rPr>
          <w:rFonts w:eastAsia="Calibri"/>
          <w:lang w:eastAsia="en-US"/>
        </w:rPr>
      </w:pPr>
    </w:p>
    <w:p w:rsidR="00834957" w:rsidRPr="00834957" w:rsidRDefault="00834957" w:rsidP="00834957">
      <w:pPr>
        <w:ind w:left="-567" w:firstLine="425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t xml:space="preserve">Состав </w:t>
      </w:r>
    </w:p>
    <w:p w:rsidR="00834957" w:rsidRPr="00834957" w:rsidRDefault="00834957" w:rsidP="00834957">
      <w:pPr>
        <w:ind w:left="-567" w:firstLine="425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834957">
        <w:rPr>
          <w:rFonts w:eastAsia="Calibri"/>
          <w:sz w:val="26"/>
          <w:szCs w:val="26"/>
          <w:lang w:eastAsia="en-US"/>
        </w:rPr>
        <w:t>межведомственной рабочей группы по вопросу соблюдения прав детей на безопасность в период летней оздоровительной кампании</w:t>
      </w:r>
    </w:p>
    <w:p w:rsidR="00834957" w:rsidRPr="00834957" w:rsidRDefault="00834957" w:rsidP="00834957">
      <w:pPr>
        <w:spacing w:line="360" w:lineRule="auto"/>
        <w:ind w:left="-567" w:firstLine="425"/>
        <w:contextualSpacing/>
        <w:jc w:val="center"/>
        <w:rPr>
          <w:rFonts w:eastAsia="Calibri"/>
          <w:lang w:eastAsia="en-US"/>
        </w:rPr>
      </w:pPr>
    </w:p>
    <w:tbl>
      <w:tblPr>
        <w:tblStyle w:val="13"/>
        <w:tblW w:w="0" w:type="auto"/>
        <w:tblInd w:w="-567" w:type="dxa"/>
        <w:tblLook w:val="04A0" w:firstRow="1" w:lastRow="0" w:firstColumn="1" w:lastColumn="0" w:noHBand="0" w:noVBand="1"/>
      </w:tblPr>
      <w:tblGrid>
        <w:gridCol w:w="3510"/>
        <w:gridCol w:w="6061"/>
      </w:tblGrid>
      <w:tr w:rsidR="00834957" w:rsidRPr="00834957" w:rsidTr="007A4340"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Серов Александр Дмитриевич</w:t>
            </w:r>
          </w:p>
        </w:tc>
        <w:tc>
          <w:tcPr>
            <w:tcW w:w="6061" w:type="dxa"/>
          </w:tcPr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Первый заместитель главы администрации городского округа город Шахунья Нижегородской области, руководитель межведомственной рабочей группы</w:t>
            </w:r>
          </w:p>
        </w:tc>
      </w:tr>
      <w:tr w:rsidR="00834957" w:rsidRPr="00834957" w:rsidTr="007A4340"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Софронов Юрий Алексеевич</w:t>
            </w:r>
          </w:p>
        </w:tc>
        <w:tc>
          <w:tcPr>
            <w:tcW w:w="6061" w:type="dxa"/>
          </w:tcPr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Заместитель главы администрации городского округа город Шахунья Нижегородской области, заместитель руководителя межведомственной рабочей группы</w:t>
            </w:r>
          </w:p>
        </w:tc>
      </w:tr>
      <w:tr w:rsidR="00834957" w:rsidRPr="00834957" w:rsidTr="007A4340"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34957">
              <w:rPr>
                <w:rFonts w:ascii="Times New Roman" w:hAnsi="Times New Roman"/>
                <w:sz w:val="24"/>
              </w:rPr>
              <w:t>Шубенкина</w:t>
            </w:r>
            <w:proofErr w:type="spellEnd"/>
            <w:r w:rsidRPr="00834957">
              <w:rPr>
                <w:rFonts w:ascii="Times New Roman" w:hAnsi="Times New Roman"/>
                <w:sz w:val="24"/>
              </w:rPr>
              <w:t xml:space="preserve"> Ирина Вячеславовна</w:t>
            </w:r>
          </w:p>
        </w:tc>
        <w:tc>
          <w:tcPr>
            <w:tcW w:w="6061" w:type="dxa"/>
          </w:tcPr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Старший делопроизводитель Управления образования администрации городского округа город Шахунья Нижегородской области, секретарь межведомственной рабочей группы (по согласованию)</w:t>
            </w:r>
          </w:p>
        </w:tc>
      </w:tr>
      <w:tr w:rsidR="00834957" w:rsidRPr="00834957" w:rsidTr="007A4340"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34957">
              <w:rPr>
                <w:rFonts w:ascii="Times New Roman" w:hAnsi="Times New Roman"/>
                <w:sz w:val="24"/>
              </w:rPr>
              <w:t>Горева</w:t>
            </w:r>
            <w:proofErr w:type="spellEnd"/>
            <w:r w:rsidRPr="00834957">
              <w:rPr>
                <w:rFonts w:ascii="Times New Roman" w:hAnsi="Times New Roman"/>
                <w:sz w:val="24"/>
              </w:rPr>
              <w:t xml:space="preserve"> Наталья Александровна</w:t>
            </w:r>
          </w:p>
        </w:tc>
        <w:tc>
          <w:tcPr>
            <w:tcW w:w="6061" w:type="dxa"/>
          </w:tcPr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 xml:space="preserve">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</w:t>
            </w:r>
          </w:p>
        </w:tc>
      </w:tr>
      <w:tr w:rsidR="00834957" w:rsidRPr="00834957" w:rsidTr="007A4340"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34957">
              <w:rPr>
                <w:rFonts w:ascii="Times New Roman" w:hAnsi="Times New Roman"/>
                <w:sz w:val="24"/>
              </w:rPr>
              <w:t>Багерян</w:t>
            </w:r>
            <w:proofErr w:type="spellEnd"/>
            <w:r w:rsidRPr="00834957">
              <w:rPr>
                <w:rFonts w:ascii="Times New Roman" w:hAnsi="Times New Roman"/>
                <w:sz w:val="24"/>
              </w:rPr>
              <w:t xml:space="preserve"> Алена </w:t>
            </w:r>
            <w:proofErr w:type="spellStart"/>
            <w:r w:rsidRPr="00834957">
              <w:rPr>
                <w:rFonts w:ascii="Times New Roman" w:hAnsi="Times New Roman"/>
                <w:sz w:val="24"/>
              </w:rPr>
              <w:t>Гилимзяновна</w:t>
            </w:r>
            <w:proofErr w:type="spellEnd"/>
          </w:p>
        </w:tc>
        <w:tc>
          <w:tcPr>
            <w:tcW w:w="6061" w:type="dxa"/>
          </w:tcPr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Начальник Управления образования администрации городского округа город Шахунья Нижегородской области</w:t>
            </w:r>
          </w:p>
        </w:tc>
      </w:tr>
      <w:tr w:rsidR="00834957" w:rsidRPr="00834957" w:rsidTr="007A4340"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Корпусов Андрей Александрович</w:t>
            </w:r>
          </w:p>
        </w:tc>
        <w:tc>
          <w:tcPr>
            <w:tcW w:w="6061" w:type="dxa"/>
          </w:tcPr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Начальник сектора ГО ЧС и МОБ работы администрации городского округа город Шахунья Нижегородской области</w:t>
            </w:r>
          </w:p>
        </w:tc>
      </w:tr>
      <w:tr w:rsidR="00834957" w:rsidRPr="00834957" w:rsidTr="007A4340"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Дудин Дмитрий Вячеславович</w:t>
            </w:r>
          </w:p>
        </w:tc>
        <w:tc>
          <w:tcPr>
            <w:tcW w:w="6061" w:type="dxa"/>
          </w:tcPr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 xml:space="preserve">Начальник ОНД и </w:t>
            </w:r>
            <w:proofErr w:type="gramStart"/>
            <w:r w:rsidRPr="00834957">
              <w:rPr>
                <w:rFonts w:ascii="Times New Roman" w:hAnsi="Times New Roman"/>
                <w:sz w:val="24"/>
              </w:rPr>
              <w:t>ПР</w:t>
            </w:r>
            <w:proofErr w:type="gramEnd"/>
            <w:r w:rsidRPr="00834957">
              <w:rPr>
                <w:rFonts w:ascii="Times New Roman" w:hAnsi="Times New Roman"/>
                <w:sz w:val="24"/>
              </w:rPr>
              <w:t xml:space="preserve"> по городскому округу город Шахунья Нижегородской области (по согласованию)</w:t>
            </w:r>
          </w:p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34957" w:rsidRPr="00834957" w:rsidTr="007A4340"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Кузнецов Александр Геннадьевич</w:t>
            </w:r>
          </w:p>
        </w:tc>
        <w:tc>
          <w:tcPr>
            <w:tcW w:w="6061" w:type="dxa"/>
          </w:tcPr>
          <w:p w:rsidR="00834957" w:rsidRPr="00834957" w:rsidRDefault="00834957" w:rsidP="00834957">
            <w:pPr>
              <w:widowControl w:val="0"/>
              <w:autoSpaceDE w:val="0"/>
              <w:autoSpaceDN w:val="0"/>
              <w:adjustRightInd w:val="0"/>
              <w:ind w:left="34" w:right="72"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 xml:space="preserve">Директор МКУК «Центр организационно-методической работы учреждений культуры городского округа город Шахунья Нижегородской области» </w:t>
            </w:r>
          </w:p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34957" w:rsidRPr="00834957" w:rsidTr="007A4340">
        <w:trPr>
          <w:trHeight w:val="1090"/>
        </w:trPr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Политов Максим Леонидович</w:t>
            </w:r>
          </w:p>
        </w:tc>
        <w:tc>
          <w:tcPr>
            <w:tcW w:w="6061" w:type="dxa"/>
          </w:tcPr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834957" w:rsidRPr="00834957" w:rsidTr="007A4340"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Макаров Алексей Евгеньевич</w:t>
            </w:r>
          </w:p>
        </w:tc>
        <w:tc>
          <w:tcPr>
            <w:tcW w:w="6061" w:type="dxa"/>
          </w:tcPr>
          <w:p w:rsidR="00834957" w:rsidRPr="00834957" w:rsidRDefault="00834957" w:rsidP="00834957">
            <w:pPr>
              <w:widowControl w:val="0"/>
              <w:autoSpaceDE w:val="0"/>
              <w:autoSpaceDN w:val="0"/>
              <w:adjustRightInd w:val="0"/>
              <w:ind w:left="34" w:right="72"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Начальник Отдела МВД России по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34957">
              <w:rPr>
                <w:rFonts w:ascii="Times New Roman" w:hAnsi="Times New Roman"/>
                <w:sz w:val="24"/>
              </w:rPr>
              <w:t>Шахунья (по согласованию)</w:t>
            </w:r>
          </w:p>
        </w:tc>
      </w:tr>
      <w:tr w:rsidR="00834957" w:rsidRPr="00834957" w:rsidTr="007A4340"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Плотников Дмитрий Петрович</w:t>
            </w:r>
          </w:p>
        </w:tc>
        <w:tc>
          <w:tcPr>
            <w:tcW w:w="6061" w:type="dxa"/>
          </w:tcPr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 xml:space="preserve">Начальник </w:t>
            </w:r>
            <w:r w:rsidRPr="00834957"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      </w:r>
            <w:proofErr w:type="spellStart"/>
            <w:r w:rsidRPr="00834957">
              <w:rPr>
                <w:rFonts w:ascii="Times New Roman" w:hAnsi="Times New Roman"/>
                <w:bCs/>
                <w:sz w:val="24"/>
                <w:shd w:val="clear" w:color="auto" w:fill="FFFFFF"/>
              </w:rPr>
              <w:t>Тоншаевском</w:t>
            </w:r>
            <w:proofErr w:type="spellEnd"/>
            <w:r w:rsidRPr="00834957"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, Тонкинском, </w:t>
            </w:r>
            <w:proofErr w:type="spellStart"/>
            <w:r w:rsidRPr="00834957">
              <w:rPr>
                <w:rFonts w:ascii="Times New Roman" w:hAnsi="Times New Roman"/>
                <w:bCs/>
                <w:sz w:val="24"/>
                <w:shd w:val="clear" w:color="auto" w:fill="FFFFFF"/>
              </w:rPr>
              <w:t>Шарангском</w:t>
            </w:r>
            <w:proofErr w:type="spellEnd"/>
            <w:r w:rsidRPr="00834957"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, Ветлужском, </w:t>
            </w:r>
            <w:proofErr w:type="spellStart"/>
            <w:r w:rsidRPr="00834957">
              <w:rPr>
                <w:rFonts w:ascii="Times New Roman" w:hAnsi="Times New Roman"/>
                <w:bCs/>
                <w:sz w:val="24"/>
                <w:shd w:val="clear" w:color="auto" w:fill="FFFFFF"/>
              </w:rPr>
              <w:t>Уренском</w:t>
            </w:r>
            <w:proofErr w:type="spellEnd"/>
            <w:r w:rsidRPr="00834957"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 районах (по согласованию)</w:t>
            </w:r>
          </w:p>
        </w:tc>
      </w:tr>
      <w:tr w:rsidR="00834957" w:rsidRPr="00834957" w:rsidTr="007A4340"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Дронов Михаил Леонидович</w:t>
            </w:r>
          </w:p>
        </w:tc>
        <w:tc>
          <w:tcPr>
            <w:tcW w:w="6061" w:type="dxa"/>
          </w:tcPr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 xml:space="preserve">Начальник </w:t>
            </w:r>
            <w:proofErr w:type="spellStart"/>
            <w:r w:rsidRPr="00834957">
              <w:rPr>
                <w:rFonts w:ascii="Times New Roman" w:hAnsi="Times New Roman"/>
                <w:sz w:val="24"/>
              </w:rPr>
              <w:t>Сявского</w:t>
            </w:r>
            <w:proofErr w:type="spellEnd"/>
            <w:r w:rsidRPr="00834957">
              <w:rPr>
                <w:rFonts w:ascii="Times New Roman" w:hAnsi="Times New Roman"/>
                <w:sz w:val="24"/>
              </w:rPr>
              <w:t xml:space="preserve"> территориального отдела </w:t>
            </w:r>
            <w:r w:rsidRPr="00834957">
              <w:rPr>
                <w:rFonts w:ascii="Times New Roman" w:hAnsi="Times New Roman"/>
                <w:sz w:val="24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</w:tr>
      <w:tr w:rsidR="00834957" w:rsidRPr="00834957" w:rsidTr="007A4340"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34957">
              <w:rPr>
                <w:rFonts w:ascii="Times New Roman" w:hAnsi="Times New Roman"/>
                <w:sz w:val="24"/>
              </w:rPr>
              <w:lastRenderedPageBreak/>
              <w:t>Догадин</w:t>
            </w:r>
            <w:proofErr w:type="spellEnd"/>
            <w:r w:rsidRPr="00834957">
              <w:rPr>
                <w:rFonts w:ascii="Times New Roman" w:hAnsi="Times New Roman"/>
                <w:sz w:val="24"/>
              </w:rPr>
              <w:t xml:space="preserve"> Валерий Васильевич</w:t>
            </w:r>
          </w:p>
        </w:tc>
        <w:tc>
          <w:tcPr>
            <w:tcW w:w="6061" w:type="dxa"/>
          </w:tcPr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 xml:space="preserve">Начальник </w:t>
            </w:r>
            <w:proofErr w:type="spellStart"/>
            <w:r w:rsidRPr="00834957">
              <w:rPr>
                <w:rFonts w:ascii="Times New Roman" w:hAnsi="Times New Roman"/>
                <w:sz w:val="24"/>
              </w:rPr>
              <w:t>Вахтанского</w:t>
            </w:r>
            <w:proofErr w:type="spellEnd"/>
            <w:r w:rsidRPr="00834957">
              <w:rPr>
                <w:rFonts w:ascii="Times New Roman" w:hAnsi="Times New Roman"/>
                <w:sz w:val="24"/>
              </w:rPr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</w:tr>
      <w:tr w:rsidR="00834957" w:rsidRPr="00834957" w:rsidTr="007A4340">
        <w:tc>
          <w:tcPr>
            <w:tcW w:w="3510" w:type="dxa"/>
          </w:tcPr>
          <w:p w:rsidR="00834957" w:rsidRPr="00834957" w:rsidRDefault="00834957" w:rsidP="00834957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34957">
              <w:rPr>
                <w:rFonts w:ascii="Times New Roman" w:hAnsi="Times New Roman"/>
                <w:sz w:val="24"/>
              </w:rPr>
              <w:t>Муравьёва</w:t>
            </w:r>
            <w:proofErr w:type="spellEnd"/>
            <w:r w:rsidRPr="00834957">
              <w:rPr>
                <w:rFonts w:ascii="Times New Roman" w:hAnsi="Times New Roman"/>
                <w:sz w:val="24"/>
              </w:rPr>
              <w:t xml:space="preserve"> Оксана Павловна</w:t>
            </w:r>
          </w:p>
        </w:tc>
        <w:tc>
          <w:tcPr>
            <w:tcW w:w="6061" w:type="dxa"/>
          </w:tcPr>
          <w:p w:rsidR="00834957" w:rsidRPr="00834957" w:rsidRDefault="00834957" w:rsidP="00834957">
            <w:pPr>
              <w:ind w:left="34"/>
              <w:contextualSpacing/>
              <w:rPr>
                <w:rFonts w:ascii="Times New Roman" w:hAnsi="Times New Roman"/>
                <w:sz w:val="24"/>
              </w:rPr>
            </w:pPr>
            <w:r w:rsidRPr="00834957">
              <w:rPr>
                <w:rFonts w:ascii="Times New Roman" w:hAnsi="Times New Roman"/>
                <w:sz w:val="24"/>
              </w:rPr>
              <w:t>Главный специалист Комиссии по делам несовершеннолетних при администрации городского округа город Шахунья Нижегородской области</w:t>
            </w:r>
          </w:p>
        </w:tc>
      </w:tr>
    </w:tbl>
    <w:p w:rsidR="00834957" w:rsidRPr="00834957" w:rsidRDefault="00834957" w:rsidP="00834957">
      <w:pPr>
        <w:spacing w:line="360" w:lineRule="auto"/>
        <w:ind w:left="-567" w:firstLine="425"/>
        <w:contextualSpacing/>
        <w:jc w:val="both"/>
        <w:rPr>
          <w:rFonts w:eastAsia="Calibri"/>
          <w:lang w:eastAsia="en-US"/>
        </w:rPr>
      </w:pPr>
    </w:p>
    <w:p w:rsidR="00834957" w:rsidRPr="00834957" w:rsidRDefault="00834957" w:rsidP="00834957">
      <w:pPr>
        <w:spacing w:line="360" w:lineRule="auto"/>
        <w:ind w:left="-567" w:firstLine="425"/>
        <w:contextualSpacing/>
        <w:jc w:val="both"/>
        <w:rPr>
          <w:rFonts w:eastAsia="Calibri"/>
          <w:lang w:eastAsia="en-US"/>
        </w:rPr>
      </w:pPr>
    </w:p>
    <w:p w:rsidR="00834957" w:rsidRPr="00834957" w:rsidRDefault="00834957" w:rsidP="00834957">
      <w:pPr>
        <w:spacing w:line="360" w:lineRule="auto"/>
        <w:ind w:left="-567" w:firstLine="425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</w:t>
      </w:r>
    </w:p>
    <w:p w:rsidR="00E90A25" w:rsidRPr="00E90A25" w:rsidRDefault="00E90A25" w:rsidP="00E90A25">
      <w:pPr>
        <w:jc w:val="both"/>
        <w:rPr>
          <w:sz w:val="22"/>
          <w:szCs w:val="22"/>
        </w:rPr>
      </w:pPr>
    </w:p>
    <w:sectPr w:rsidR="00E90A25" w:rsidRPr="00E90A25" w:rsidSect="00345DE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19" w:rsidRDefault="00E53D19">
      <w:r>
        <w:separator/>
      </w:r>
    </w:p>
  </w:endnote>
  <w:endnote w:type="continuationSeparator" w:id="0">
    <w:p w:rsidR="00E53D19" w:rsidRDefault="00E5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19" w:rsidRDefault="00E53D19">
      <w:r>
        <w:separator/>
      </w:r>
    </w:p>
  </w:footnote>
  <w:footnote w:type="continuationSeparator" w:id="0">
    <w:p w:rsidR="00E53D19" w:rsidRDefault="00E5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271A03"/>
    <w:multiLevelType w:val="multilevel"/>
    <w:tmpl w:val="D51C329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31B4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4957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D19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table" w:customStyle="1" w:styleId="13">
    <w:name w:val="Сетка таблицы1"/>
    <w:basedOn w:val="a1"/>
    <w:next w:val="a4"/>
    <w:uiPriority w:val="59"/>
    <w:rsid w:val="008349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1B8F-651A-41A9-931D-19838C06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2022-07-06T08:35:00Z</cp:lastPrinted>
  <dcterms:created xsi:type="dcterms:W3CDTF">2022-07-06T08:36:00Z</dcterms:created>
  <dcterms:modified xsi:type="dcterms:W3CDTF">2022-07-06T08:36:00Z</dcterms:modified>
</cp:coreProperties>
</file>