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50ED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850ED">
        <w:rPr>
          <w:sz w:val="26"/>
          <w:szCs w:val="26"/>
          <w:u w:val="single"/>
        </w:rPr>
        <w:t>245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0850ED" w:rsidRPr="000850ED" w:rsidRDefault="000850ED" w:rsidP="000850ED">
      <w:pPr>
        <w:jc w:val="center"/>
        <w:rPr>
          <w:b/>
          <w:sz w:val="26"/>
          <w:szCs w:val="26"/>
        </w:rPr>
      </w:pPr>
      <w:r w:rsidRPr="000850ED">
        <w:rPr>
          <w:b/>
          <w:sz w:val="26"/>
          <w:szCs w:val="26"/>
        </w:rPr>
        <w:t xml:space="preserve">О признании утратившим силу постановления администрации городского </w:t>
      </w:r>
      <w:r>
        <w:rPr>
          <w:b/>
          <w:sz w:val="26"/>
          <w:szCs w:val="26"/>
        </w:rPr>
        <w:br/>
      </w:r>
      <w:r w:rsidRPr="000850ED">
        <w:rPr>
          <w:b/>
          <w:sz w:val="26"/>
          <w:szCs w:val="26"/>
        </w:rPr>
        <w:t>округа город Шахунья Нижегородской области от 6 июня 2016 года № 620 «Об утверждении порядка открытия, ведения лицевых счетов и осуществления операций по зачислению, списанию средств юридическим лицам, не являющимся участникам бюджетного процесса, бюджетными (автономными) учреждениями»</w:t>
      </w:r>
    </w:p>
    <w:p w:rsidR="000850ED" w:rsidRDefault="000850ED" w:rsidP="000850ED">
      <w:pPr>
        <w:rPr>
          <w:sz w:val="26"/>
          <w:szCs w:val="26"/>
        </w:rPr>
      </w:pPr>
    </w:p>
    <w:p w:rsidR="000850ED" w:rsidRPr="002E0EE3" w:rsidRDefault="000850ED" w:rsidP="000850ED">
      <w:pPr>
        <w:rPr>
          <w:sz w:val="26"/>
          <w:szCs w:val="26"/>
        </w:rPr>
      </w:pPr>
    </w:p>
    <w:p w:rsidR="000850ED" w:rsidRPr="000850ED" w:rsidRDefault="000850ED" w:rsidP="000850ED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2E0EE3">
        <w:rPr>
          <w:sz w:val="26"/>
          <w:szCs w:val="26"/>
        </w:rPr>
        <w:t xml:space="preserve">В целях приведения в соответствие с </w:t>
      </w:r>
      <w:r>
        <w:rPr>
          <w:sz w:val="26"/>
          <w:szCs w:val="26"/>
        </w:rPr>
        <w:t xml:space="preserve">частью 27 статьи 1 Федерального закона от 1 июля 2021 года № 244-ФЗ «О внесении изменений в Бюджетный кодекс Российской Федерации», статьей 220.1 Бюджетного кодекса Российской Федерации,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0850E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850ED">
        <w:rPr>
          <w:b/>
          <w:sz w:val="26"/>
          <w:szCs w:val="26"/>
        </w:rPr>
        <w:t>:</w:t>
      </w:r>
    </w:p>
    <w:p w:rsidR="000850ED" w:rsidRPr="007B6C5F" w:rsidRDefault="000850ED" w:rsidP="000850ED">
      <w:pPr>
        <w:spacing w:line="360" w:lineRule="exact"/>
        <w:ind w:firstLine="709"/>
        <w:jc w:val="both"/>
        <w:rPr>
          <w:sz w:val="26"/>
          <w:szCs w:val="26"/>
        </w:rPr>
      </w:pPr>
      <w:r w:rsidRPr="007B6C5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B6C5F">
        <w:rPr>
          <w:sz w:val="26"/>
          <w:szCs w:val="26"/>
        </w:rPr>
        <w:t>Признать утратившим силу постановление администрации городского округа город Шахунья Нижегородской области от 6 июня 2016 года № 620 «Об утверждении порядка открытия, ведения лицевых счетов и осуществления операций по зачислению, списанию средств юридическим лицам, не являющимся участникам бюджетного процесса, бюджетными (автономными) учреждениями».</w:t>
      </w:r>
    </w:p>
    <w:p w:rsidR="000850ED" w:rsidRPr="007B6C5F" w:rsidRDefault="000850ED" w:rsidP="000850E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6C5F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850ED" w:rsidRPr="007B6C5F" w:rsidRDefault="000850ED" w:rsidP="000850E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6C5F">
        <w:rPr>
          <w:sz w:val="26"/>
          <w:szCs w:val="26"/>
        </w:rPr>
        <w:t>Настоящее постановление вступает в силу с момента подписания.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0850ED" w:rsidRDefault="000850ED" w:rsidP="004D2212">
      <w:pPr>
        <w:jc w:val="both"/>
        <w:rPr>
          <w:sz w:val="26"/>
          <w:szCs w:val="26"/>
        </w:rPr>
      </w:pPr>
    </w:p>
    <w:p w:rsidR="000850ED" w:rsidRDefault="000850ED" w:rsidP="004D2212">
      <w:pPr>
        <w:jc w:val="both"/>
        <w:rPr>
          <w:sz w:val="26"/>
          <w:szCs w:val="26"/>
        </w:rPr>
      </w:pPr>
    </w:p>
    <w:p w:rsidR="000850ED" w:rsidRDefault="000850ED" w:rsidP="004D2212">
      <w:pPr>
        <w:jc w:val="both"/>
        <w:rPr>
          <w:sz w:val="26"/>
          <w:szCs w:val="26"/>
        </w:rPr>
      </w:pPr>
    </w:p>
    <w:p w:rsidR="000850ED" w:rsidRDefault="000850ED" w:rsidP="000850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7B5DED" w:rsidRDefault="000850ED" w:rsidP="000850E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0850ED" w:rsidRDefault="000850ED" w:rsidP="000850ED">
      <w:pPr>
        <w:jc w:val="both"/>
        <w:rPr>
          <w:sz w:val="26"/>
          <w:szCs w:val="26"/>
        </w:rPr>
      </w:pPr>
    </w:p>
    <w:p w:rsidR="000850ED" w:rsidRDefault="000850ED" w:rsidP="000850ED">
      <w:pPr>
        <w:jc w:val="both"/>
        <w:rPr>
          <w:sz w:val="26"/>
          <w:szCs w:val="26"/>
        </w:rPr>
      </w:pPr>
    </w:p>
    <w:p w:rsidR="0040390A" w:rsidRPr="000850ED" w:rsidRDefault="0040390A" w:rsidP="000850ED">
      <w:pPr>
        <w:rPr>
          <w:sz w:val="22"/>
          <w:szCs w:val="22"/>
        </w:rPr>
      </w:pPr>
      <w:bookmarkStart w:id="0" w:name="_GoBack"/>
      <w:bookmarkEnd w:id="0"/>
    </w:p>
    <w:sectPr w:rsidR="0040390A" w:rsidRPr="000850ED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62" w:rsidRDefault="00C25E62">
      <w:r>
        <w:separator/>
      </w:r>
    </w:p>
  </w:endnote>
  <w:endnote w:type="continuationSeparator" w:id="0">
    <w:p w:rsidR="00C25E62" w:rsidRDefault="00C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62" w:rsidRDefault="00C25E62">
      <w:r>
        <w:separator/>
      </w:r>
    </w:p>
  </w:footnote>
  <w:footnote w:type="continuationSeparator" w:id="0">
    <w:p w:rsidR="00C25E62" w:rsidRDefault="00C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0ED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547C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09EE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5E62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BB61-9549-41E5-A61C-C07D96ED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2022-03-25T10:36:00Z</cp:lastPrinted>
  <dcterms:created xsi:type="dcterms:W3CDTF">2022-03-25T10:37:00Z</dcterms:created>
  <dcterms:modified xsi:type="dcterms:W3CDTF">2022-03-25T10:37:00Z</dcterms:modified>
</cp:coreProperties>
</file>