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4" w:rsidRPr="00193AD4" w:rsidRDefault="00193AD4" w:rsidP="00193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93AD4"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4F3853F4" wp14:editId="3EF99DC5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B5" w:rsidRDefault="00A34CB5" w:rsidP="00193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93AD4" w:rsidRPr="00193AD4" w:rsidRDefault="00193AD4" w:rsidP="00193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93A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:rsidR="00193AD4" w:rsidRPr="00193AD4" w:rsidRDefault="00193AD4" w:rsidP="00193AD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193AD4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:rsidR="00193AD4" w:rsidRPr="00193AD4" w:rsidRDefault="00193AD4" w:rsidP="00193A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93A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193AD4" w:rsidRDefault="00193AD4"/>
    <w:p w:rsidR="00193AD4" w:rsidRPr="00193AD4" w:rsidRDefault="00193AD4">
      <w:pPr>
        <w:rPr>
          <w:rFonts w:ascii="Times New Roman" w:hAnsi="Times New Roman" w:cs="Times New Roman"/>
          <w:sz w:val="24"/>
          <w:szCs w:val="24"/>
        </w:rPr>
      </w:pPr>
      <w:r w:rsidRPr="00193A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 ноября 2021 года                                                                                                     №</w:t>
      </w:r>
      <w:r w:rsidRPr="00193AD4">
        <w:rPr>
          <w:rFonts w:ascii="Times New Roman" w:hAnsi="Times New Roman" w:cs="Times New Roman"/>
          <w:sz w:val="24"/>
          <w:szCs w:val="24"/>
        </w:rPr>
        <w:t xml:space="preserve"> </w:t>
      </w:r>
      <w:r w:rsidR="000A35E8">
        <w:rPr>
          <w:rFonts w:ascii="Times New Roman" w:hAnsi="Times New Roman" w:cs="Times New Roman"/>
          <w:sz w:val="24"/>
          <w:szCs w:val="24"/>
        </w:rPr>
        <w:t>67-9</w:t>
      </w:r>
      <w:r w:rsidRPr="00193A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3AD4" w:rsidRDefault="00193AD4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в</w:t>
      </w:r>
      <w:r w:rsidR="000C4548" w:rsidRPr="00193AD4">
        <w:rPr>
          <w:rFonts w:ascii="Times New Roman" w:hAnsi="Times New Roman" w:cs="Times New Roman"/>
          <w:sz w:val="24"/>
          <w:szCs w:val="24"/>
        </w:rPr>
        <w:t>ременн</w:t>
      </w:r>
      <w:r>
        <w:rPr>
          <w:rFonts w:ascii="Times New Roman" w:hAnsi="Times New Roman" w:cs="Times New Roman"/>
          <w:sz w:val="24"/>
          <w:szCs w:val="24"/>
        </w:rPr>
        <w:t>ой депутатской комиссии</w:t>
      </w:r>
    </w:p>
    <w:p w:rsidR="00193AD4" w:rsidRDefault="000C4548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D4">
        <w:rPr>
          <w:rFonts w:ascii="Times New Roman" w:hAnsi="Times New Roman" w:cs="Times New Roman"/>
          <w:sz w:val="24"/>
          <w:szCs w:val="24"/>
        </w:rPr>
        <w:t xml:space="preserve"> по рассмотрению результатов проверки </w:t>
      </w:r>
      <w:r w:rsidR="00193AD4">
        <w:rPr>
          <w:rFonts w:ascii="Times New Roman" w:hAnsi="Times New Roman" w:cs="Times New Roman"/>
          <w:sz w:val="24"/>
          <w:szCs w:val="24"/>
        </w:rPr>
        <w:t>О</w:t>
      </w:r>
      <w:r w:rsidRPr="00193AD4">
        <w:rPr>
          <w:rFonts w:ascii="Times New Roman" w:hAnsi="Times New Roman" w:cs="Times New Roman"/>
          <w:sz w:val="24"/>
          <w:szCs w:val="24"/>
        </w:rPr>
        <w:t>тделом</w:t>
      </w:r>
    </w:p>
    <w:p w:rsidR="00193AD4" w:rsidRDefault="000C4548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D4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</w:t>
      </w:r>
    </w:p>
    <w:p w:rsidR="00193AD4" w:rsidRDefault="00193AD4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548" w:rsidRPr="00193AD4">
        <w:rPr>
          <w:rFonts w:ascii="Times New Roman" w:hAnsi="Times New Roman" w:cs="Times New Roman"/>
          <w:sz w:val="24"/>
          <w:szCs w:val="24"/>
        </w:rPr>
        <w:t xml:space="preserve">Нижегородской области достоверности и полноты сведений о доходах, </w:t>
      </w:r>
    </w:p>
    <w:p w:rsidR="00193AD4" w:rsidRDefault="00193AD4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548" w:rsidRPr="00193AD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F73693" w:rsidRPr="00193AD4" w:rsidRDefault="00193AD4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</w:t>
      </w:r>
      <w:r w:rsidR="000C4548" w:rsidRPr="00193AD4">
        <w:rPr>
          <w:rFonts w:ascii="Times New Roman" w:hAnsi="Times New Roman" w:cs="Times New Roman"/>
          <w:sz w:val="24"/>
          <w:szCs w:val="24"/>
        </w:rPr>
        <w:t xml:space="preserve">Шахунья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93AD4" w:rsidRDefault="00193A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888" w:rsidRDefault="00193AD4" w:rsidP="00F500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F5888">
        <w:rPr>
          <w:rFonts w:ascii="Times New Roman" w:hAnsi="Times New Roman" w:cs="Times New Roman"/>
          <w:sz w:val="24"/>
          <w:szCs w:val="24"/>
        </w:rPr>
        <w:t xml:space="preserve">о статьей 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5888" w:rsidRP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 w:rsid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888" w:rsidRP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город Шахунья Нижегородской области</w:t>
      </w:r>
      <w:r w:rsidR="00F500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Совета депутатов городского округа город Шахунья Нижегородской области</w:t>
      </w:r>
      <w:r w:rsid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0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0EA" w:rsidRPr="00F50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регламента Совета депутатов городского округа город Шахунья Нижегородской области</w:t>
      </w:r>
      <w:r w:rsidR="00F500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 сентября 2017 года №1-2</w:t>
      </w:r>
    </w:p>
    <w:p w:rsidR="00193AD4" w:rsidRDefault="004F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4F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3AD4" w:rsidRDefault="00193AD4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в</w:t>
      </w:r>
      <w:r w:rsidRPr="00193AD4">
        <w:rPr>
          <w:rFonts w:ascii="Times New Roman" w:hAnsi="Times New Roman" w:cs="Times New Roman"/>
          <w:sz w:val="24"/>
          <w:szCs w:val="24"/>
        </w:rPr>
        <w:t>ременн</w:t>
      </w:r>
      <w:r>
        <w:rPr>
          <w:rFonts w:ascii="Times New Roman" w:hAnsi="Times New Roman" w:cs="Times New Roman"/>
          <w:sz w:val="24"/>
          <w:szCs w:val="24"/>
        </w:rPr>
        <w:t xml:space="preserve">ую депутатскую комиссию </w:t>
      </w:r>
      <w:r w:rsidRPr="00193AD4">
        <w:rPr>
          <w:rFonts w:ascii="Times New Roman" w:hAnsi="Times New Roman" w:cs="Times New Roman"/>
          <w:sz w:val="24"/>
          <w:szCs w:val="24"/>
        </w:rPr>
        <w:t xml:space="preserve">по рассмотрению результатов проверки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3AD4">
        <w:rPr>
          <w:rFonts w:ascii="Times New Roman" w:hAnsi="Times New Roman" w:cs="Times New Roman"/>
          <w:sz w:val="24"/>
          <w:szCs w:val="24"/>
        </w:rPr>
        <w:t>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D4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Нижегородской области достоверности и полноты сведений о доходах, об имуществе и обязательствах имущественного </w:t>
      </w:r>
      <w:proofErr w:type="gramStart"/>
      <w:r w:rsidRPr="00193AD4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193AD4">
        <w:rPr>
          <w:rFonts w:ascii="Times New Roman" w:hAnsi="Times New Roman" w:cs="Times New Roman"/>
          <w:sz w:val="24"/>
          <w:szCs w:val="24"/>
        </w:rPr>
        <w:t xml:space="preserve">Шахунья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7B7207">
        <w:rPr>
          <w:rFonts w:ascii="Times New Roman" w:hAnsi="Times New Roman" w:cs="Times New Roman"/>
          <w:sz w:val="24"/>
          <w:szCs w:val="24"/>
        </w:rPr>
        <w:t xml:space="preserve"> </w:t>
      </w:r>
      <w:r w:rsidR="004F5888">
        <w:rPr>
          <w:rFonts w:ascii="Times New Roman" w:hAnsi="Times New Roman" w:cs="Times New Roman"/>
          <w:sz w:val="24"/>
          <w:szCs w:val="24"/>
        </w:rPr>
        <w:t>в составе</w:t>
      </w:r>
      <w:r w:rsidR="00424957">
        <w:rPr>
          <w:rFonts w:ascii="Times New Roman" w:hAnsi="Times New Roman" w:cs="Times New Roman"/>
          <w:sz w:val="24"/>
          <w:szCs w:val="24"/>
        </w:rPr>
        <w:t>:</w:t>
      </w:r>
    </w:p>
    <w:p w:rsidR="00424957" w:rsidRDefault="00BA21CB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957">
        <w:rPr>
          <w:rFonts w:ascii="Times New Roman" w:hAnsi="Times New Roman" w:cs="Times New Roman"/>
          <w:sz w:val="24"/>
          <w:szCs w:val="24"/>
        </w:rPr>
        <w:t>редседател</w:t>
      </w:r>
      <w:r w:rsidR="004F5888">
        <w:rPr>
          <w:rFonts w:ascii="Times New Roman" w:hAnsi="Times New Roman" w:cs="Times New Roman"/>
          <w:sz w:val="24"/>
          <w:szCs w:val="24"/>
        </w:rPr>
        <w:t>я</w:t>
      </w:r>
      <w:r w:rsidR="00424957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95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F500EA">
        <w:rPr>
          <w:rFonts w:ascii="Times New Roman" w:hAnsi="Times New Roman" w:cs="Times New Roman"/>
          <w:sz w:val="24"/>
          <w:szCs w:val="24"/>
        </w:rPr>
        <w:t>Ветюговой</w:t>
      </w:r>
      <w:proofErr w:type="spellEnd"/>
      <w:r w:rsidR="00424957">
        <w:rPr>
          <w:rFonts w:ascii="Times New Roman" w:hAnsi="Times New Roman" w:cs="Times New Roman"/>
          <w:sz w:val="24"/>
          <w:szCs w:val="24"/>
        </w:rPr>
        <w:t xml:space="preserve"> Жанн</w:t>
      </w:r>
      <w:r w:rsidR="00F500EA">
        <w:rPr>
          <w:rFonts w:ascii="Times New Roman" w:hAnsi="Times New Roman" w:cs="Times New Roman"/>
          <w:sz w:val="24"/>
          <w:szCs w:val="24"/>
        </w:rPr>
        <w:t>ы Евгеньевны</w:t>
      </w:r>
    </w:p>
    <w:p w:rsidR="00424957" w:rsidRDefault="00BA21CB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F5888">
        <w:rPr>
          <w:rFonts w:ascii="Times New Roman" w:hAnsi="Times New Roman" w:cs="Times New Roman"/>
          <w:sz w:val="24"/>
          <w:szCs w:val="24"/>
        </w:rPr>
        <w:t>ленов</w:t>
      </w:r>
      <w:r w:rsidR="00424957">
        <w:rPr>
          <w:rFonts w:ascii="Times New Roman" w:hAnsi="Times New Roman" w:cs="Times New Roman"/>
          <w:sz w:val="24"/>
          <w:szCs w:val="24"/>
        </w:rPr>
        <w:t xml:space="preserve"> комиссии:              </w:t>
      </w:r>
      <w:r w:rsidR="00F500EA">
        <w:rPr>
          <w:rFonts w:ascii="Times New Roman" w:hAnsi="Times New Roman" w:cs="Times New Roman"/>
          <w:sz w:val="24"/>
          <w:szCs w:val="24"/>
        </w:rPr>
        <w:t>Кондрашовой Галины Викторовны</w:t>
      </w:r>
    </w:p>
    <w:p w:rsidR="00424957" w:rsidRDefault="00424957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Лебедев</w:t>
      </w:r>
      <w:r w:rsidR="00F500EA">
        <w:rPr>
          <w:rFonts w:ascii="Times New Roman" w:hAnsi="Times New Roman" w:cs="Times New Roman"/>
          <w:sz w:val="24"/>
          <w:szCs w:val="24"/>
        </w:rPr>
        <w:t>а Николая Павловича</w:t>
      </w:r>
    </w:p>
    <w:p w:rsidR="004F5888" w:rsidRDefault="00424957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полномочий временной </w:t>
      </w:r>
      <w:r w:rsidR="004F5888">
        <w:rPr>
          <w:rFonts w:ascii="Times New Roman" w:hAnsi="Times New Roman" w:cs="Times New Roman"/>
          <w:sz w:val="24"/>
          <w:szCs w:val="24"/>
        </w:rPr>
        <w:t>депутатской</w:t>
      </w:r>
      <w:r w:rsidRPr="00424957">
        <w:rPr>
          <w:rFonts w:ascii="Times New Roman" w:hAnsi="Times New Roman" w:cs="Times New Roman"/>
          <w:sz w:val="24"/>
          <w:szCs w:val="24"/>
        </w:rPr>
        <w:t xml:space="preserve"> комиссию по рассмотрению результатов проверки Отделом по профилактике коррупционных и иных правонарушений Нижегородской области достоверности и полноты сведений о доходах, об имуществе и обязательствах имущественного </w:t>
      </w:r>
      <w:proofErr w:type="gramStart"/>
      <w:r w:rsidRPr="00424957">
        <w:rPr>
          <w:rFonts w:ascii="Times New Roman" w:hAnsi="Times New Roman" w:cs="Times New Roman"/>
          <w:sz w:val="24"/>
          <w:szCs w:val="24"/>
        </w:rPr>
        <w:t>характера депутатов Совета депутатов городского округа</w:t>
      </w:r>
      <w:proofErr w:type="gramEnd"/>
      <w:r w:rsidRPr="00424957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 w:rsidR="004F5888">
        <w:rPr>
          <w:rFonts w:ascii="Times New Roman" w:hAnsi="Times New Roman" w:cs="Times New Roman"/>
          <w:sz w:val="24"/>
          <w:szCs w:val="24"/>
        </w:rPr>
        <w:t xml:space="preserve"> до 31 декабря 2021 года.</w:t>
      </w:r>
    </w:p>
    <w:p w:rsidR="004F5888" w:rsidRDefault="004F5888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E8" w:rsidRDefault="000A35E8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88" w:rsidRDefault="004F5888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5888" w:rsidRDefault="004F5888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                                                                     О.А. Дахно</w:t>
      </w:r>
    </w:p>
    <w:p w:rsidR="007B7207" w:rsidRDefault="007B7207" w:rsidP="004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E8" w:rsidRDefault="000A35E8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7B7207" w:rsidRPr="00193AD4" w:rsidRDefault="000A35E8" w:rsidP="00193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                                                                     Р.В. Кошелев</w:t>
      </w:r>
    </w:p>
    <w:sectPr w:rsidR="007B7207" w:rsidRPr="00193AD4" w:rsidSect="00D66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48"/>
    <w:rsid w:val="000A35E8"/>
    <w:rsid w:val="000C4548"/>
    <w:rsid w:val="00193AD4"/>
    <w:rsid w:val="00424957"/>
    <w:rsid w:val="004F5888"/>
    <w:rsid w:val="007B7207"/>
    <w:rsid w:val="00A34CB5"/>
    <w:rsid w:val="00BA21CB"/>
    <w:rsid w:val="00C574AC"/>
    <w:rsid w:val="00D665C9"/>
    <w:rsid w:val="00F500EA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</dc:creator>
  <cp:lastModifiedBy>user</cp:lastModifiedBy>
  <cp:revision>7</cp:revision>
  <dcterms:created xsi:type="dcterms:W3CDTF">2021-11-02T07:26:00Z</dcterms:created>
  <dcterms:modified xsi:type="dcterms:W3CDTF">2021-11-03T06:19:00Z</dcterms:modified>
</cp:coreProperties>
</file>