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58" w:rsidRPr="00756931" w:rsidRDefault="00152769" w:rsidP="00D14658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56931">
        <w:rPr>
          <w:sz w:val="16"/>
          <w:szCs w:val="16"/>
        </w:rPr>
        <w:t xml:space="preserve"> </w:t>
      </w:r>
      <w:r w:rsidR="00E852D5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6750" cy="7620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58" w:rsidRPr="00756931" w:rsidRDefault="00D14658" w:rsidP="00D14658">
      <w:pPr>
        <w:adjustRightInd w:val="0"/>
        <w:jc w:val="center"/>
        <w:rPr>
          <w:b/>
          <w:bCs/>
          <w:sz w:val="28"/>
          <w:szCs w:val="28"/>
        </w:rPr>
      </w:pPr>
    </w:p>
    <w:p w:rsidR="00D14658" w:rsidRPr="00D14658" w:rsidRDefault="00D14658" w:rsidP="008E5339">
      <w:pPr>
        <w:adjustRightInd w:val="0"/>
        <w:jc w:val="center"/>
        <w:rPr>
          <w:b/>
          <w:bCs/>
          <w:sz w:val="28"/>
          <w:szCs w:val="28"/>
        </w:rPr>
      </w:pPr>
      <w:r w:rsidRPr="00D14658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D14658" w:rsidRPr="00D14658" w:rsidRDefault="00D14658" w:rsidP="00D14658">
      <w:pPr>
        <w:autoSpaceDE/>
        <w:autoSpaceDN/>
        <w:jc w:val="center"/>
        <w:rPr>
          <w:b/>
          <w:sz w:val="28"/>
          <w:szCs w:val="28"/>
        </w:rPr>
      </w:pPr>
      <w:r w:rsidRPr="00D14658">
        <w:rPr>
          <w:b/>
          <w:sz w:val="28"/>
          <w:szCs w:val="28"/>
        </w:rPr>
        <w:t>НИЖЕГОРОДСКОЙ ОБЛАСТИ</w:t>
      </w:r>
    </w:p>
    <w:p w:rsidR="00D14658" w:rsidRPr="00D14658" w:rsidRDefault="00D14658" w:rsidP="00D14658">
      <w:pPr>
        <w:adjustRightInd w:val="0"/>
        <w:jc w:val="center"/>
        <w:rPr>
          <w:b/>
          <w:bCs/>
        </w:rPr>
      </w:pPr>
    </w:p>
    <w:p w:rsidR="00D14658" w:rsidRPr="00D14658" w:rsidRDefault="00D14658" w:rsidP="00D14658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D14658" w:rsidRPr="00D14658" w:rsidRDefault="00D14658" w:rsidP="00D14658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r w:rsidRPr="00D14658">
        <w:rPr>
          <w:b/>
          <w:color w:val="000000"/>
          <w:sz w:val="28"/>
          <w:szCs w:val="28"/>
        </w:rPr>
        <w:t>Р Е Ш Е Н И Е</w:t>
      </w:r>
    </w:p>
    <w:p w:rsidR="00D14658" w:rsidRPr="00D14658" w:rsidRDefault="00D14658" w:rsidP="00D14658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D14658" w:rsidRPr="00D14658" w:rsidRDefault="00D14658" w:rsidP="00D14658">
      <w:pPr>
        <w:autoSpaceDE/>
        <w:autoSpaceDN/>
        <w:spacing w:line="360" w:lineRule="auto"/>
        <w:rPr>
          <w:sz w:val="24"/>
          <w:szCs w:val="24"/>
        </w:rPr>
      </w:pPr>
      <w:r w:rsidRPr="00D1465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 апреля  2018 года            </w:t>
      </w:r>
      <w:r w:rsidRPr="00D14658">
        <w:rPr>
          <w:sz w:val="24"/>
          <w:szCs w:val="24"/>
        </w:rPr>
        <w:t xml:space="preserve">                                                </w:t>
      </w:r>
      <w:r w:rsidR="005B5895">
        <w:rPr>
          <w:sz w:val="24"/>
          <w:szCs w:val="24"/>
        </w:rPr>
        <w:t xml:space="preserve">                                                     </w:t>
      </w:r>
      <w:r w:rsidRPr="00D14658">
        <w:rPr>
          <w:sz w:val="24"/>
          <w:szCs w:val="24"/>
        </w:rPr>
        <w:t xml:space="preserve">       № 1</w:t>
      </w:r>
      <w:r>
        <w:rPr>
          <w:sz w:val="24"/>
          <w:szCs w:val="24"/>
        </w:rPr>
        <w:t>4</w:t>
      </w:r>
      <w:r w:rsidRPr="00D14658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</w:p>
    <w:p w:rsidR="004862DA" w:rsidRPr="00161A98" w:rsidRDefault="004862DA">
      <w:pPr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4862DA" w:rsidRPr="00D14658" w:rsidTr="00EB7B32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C0E45" w:rsidRPr="00D14658" w:rsidRDefault="00E61DCA" w:rsidP="00FF25B2">
            <w:pPr>
              <w:jc w:val="both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>«</w:t>
            </w:r>
            <w:r w:rsidR="005E6CFF" w:rsidRPr="00D14658">
              <w:rPr>
                <w:sz w:val="24"/>
                <w:szCs w:val="24"/>
              </w:rPr>
              <w:t xml:space="preserve">Об утверждении порядка ведения перечня видов муниципального контроля и </w:t>
            </w:r>
            <w:r w:rsidR="00B71AF7" w:rsidRPr="00D14658">
              <w:rPr>
                <w:sz w:val="24"/>
                <w:szCs w:val="24"/>
              </w:rPr>
              <w:t>органов местного самоуправления</w:t>
            </w:r>
            <w:r w:rsidR="008C4F5B" w:rsidRPr="00D14658">
              <w:rPr>
                <w:sz w:val="24"/>
                <w:szCs w:val="24"/>
              </w:rPr>
              <w:t>, уполномоченных на их осуще</w:t>
            </w:r>
            <w:r w:rsidR="000A22B1" w:rsidRPr="00D14658">
              <w:rPr>
                <w:sz w:val="24"/>
                <w:szCs w:val="24"/>
              </w:rPr>
              <w:t>с</w:t>
            </w:r>
            <w:r w:rsidR="008C4F5B" w:rsidRPr="00D14658">
              <w:rPr>
                <w:sz w:val="24"/>
                <w:szCs w:val="24"/>
              </w:rPr>
              <w:t>твление</w:t>
            </w:r>
            <w:r w:rsidR="00B71AF7" w:rsidRPr="00D14658">
              <w:rPr>
                <w:sz w:val="24"/>
                <w:szCs w:val="24"/>
              </w:rPr>
              <w:t xml:space="preserve"> на территории городского округа город Шахунья Нижегородской области</w:t>
            </w:r>
            <w:r w:rsidRPr="00D14658">
              <w:rPr>
                <w:sz w:val="24"/>
                <w:szCs w:val="24"/>
              </w:rPr>
              <w:t>»</w:t>
            </w:r>
          </w:p>
          <w:p w:rsidR="00FF25B2" w:rsidRPr="00D14658" w:rsidRDefault="00FF25B2" w:rsidP="00FF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Pr="00D14658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F432F" w:rsidRPr="00D14658" w:rsidRDefault="00807E3C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В соответствии со статьями 16,</w:t>
      </w:r>
      <w:r w:rsidR="00B71AF7" w:rsidRPr="00D14658">
        <w:rPr>
          <w:sz w:val="24"/>
          <w:szCs w:val="24"/>
        </w:rPr>
        <w:t xml:space="preserve"> 17.1 Федерального закона о</w:t>
      </w:r>
      <w:r w:rsidR="001046EC" w:rsidRPr="00D14658">
        <w:rPr>
          <w:sz w:val="24"/>
          <w:szCs w:val="24"/>
        </w:rPr>
        <w:t>т 6 октября 2003 года N 131-ФЗ «</w:t>
      </w:r>
      <w:r w:rsidR="00B71AF7" w:rsidRPr="00D14658">
        <w:rPr>
          <w:sz w:val="24"/>
          <w:szCs w:val="24"/>
        </w:rPr>
        <w:t>Об общих принципах организации местного самоуп</w:t>
      </w:r>
      <w:r w:rsidR="001046EC" w:rsidRPr="00D14658">
        <w:rPr>
          <w:sz w:val="24"/>
          <w:szCs w:val="24"/>
        </w:rPr>
        <w:t>равления в Российской Федерации»</w:t>
      </w:r>
      <w:r w:rsidR="00B71AF7" w:rsidRPr="00D14658">
        <w:rPr>
          <w:sz w:val="24"/>
          <w:szCs w:val="24"/>
        </w:rPr>
        <w:t>, пунктом 1 части 2 статьи 6 Федерального закона от</w:t>
      </w:r>
      <w:r w:rsidR="001046EC" w:rsidRPr="00D14658">
        <w:rPr>
          <w:sz w:val="24"/>
          <w:szCs w:val="24"/>
        </w:rPr>
        <w:t xml:space="preserve"> 26 декабря 2008 года N 294-ФЗ «</w:t>
      </w:r>
      <w:r w:rsidR="00B71AF7" w:rsidRPr="00D14658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046EC" w:rsidRPr="00D14658">
        <w:rPr>
          <w:sz w:val="24"/>
          <w:szCs w:val="24"/>
        </w:rPr>
        <w:t>зора) и муниципального контроля»</w:t>
      </w:r>
      <w:r w:rsidR="00B71AF7" w:rsidRPr="00D14658">
        <w:rPr>
          <w:sz w:val="24"/>
          <w:szCs w:val="24"/>
        </w:rPr>
        <w:t>, статьей 37 Устава городского округа город Шахунья Нижегородской области</w:t>
      </w:r>
      <w:r w:rsidR="004F432F" w:rsidRPr="00D14658">
        <w:rPr>
          <w:sz w:val="24"/>
          <w:szCs w:val="24"/>
        </w:rPr>
        <w:t>,</w:t>
      </w:r>
    </w:p>
    <w:p w:rsidR="00D14658" w:rsidRDefault="00D14658" w:rsidP="00454296">
      <w:pPr>
        <w:spacing w:before="120" w:after="120"/>
        <w:ind w:firstLine="567"/>
        <w:jc w:val="both"/>
        <w:rPr>
          <w:sz w:val="24"/>
          <w:szCs w:val="24"/>
        </w:rPr>
      </w:pPr>
    </w:p>
    <w:p w:rsidR="004862DA" w:rsidRPr="00D14658" w:rsidRDefault="00B71AF7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 </w:t>
      </w:r>
      <w:r w:rsidR="004F432F" w:rsidRPr="00D14658">
        <w:rPr>
          <w:sz w:val="24"/>
          <w:szCs w:val="24"/>
        </w:rPr>
        <w:t xml:space="preserve">Совет депутатов </w:t>
      </w:r>
      <w:r w:rsidR="004862DA" w:rsidRPr="00D14658">
        <w:rPr>
          <w:sz w:val="24"/>
          <w:szCs w:val="24"/>
        </w:rPr>
        <w:t xml:space="preserve"> </w:t>
      </w:r>
      <w:r w:rsidR="004862DA" w:rsidRPr="00D14658">
        <w:rPr>
          <w:b/>
          <w:sz w:val="24"/>
          <w:szCs w:val="24"/>
        </w:rPr>
        <w:t>решил</w:t>
      </w:r>
      <w:r w:rsidR="004862DA" w:rsidRPr="00D14658">
        <w:rPr>
          <w:sz w:val="24"/>
          <w:szCs w:val="24"/>
        </w:rPr>
        <w:t>:</w:t>
      </w:r>
    </w:p>
    <w:p w:rsidR="004862DA" w:rsidRPr="00D14658" w:rsidRDefault="0063578B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D14658">
        <w:t xml:space="preserve">1. </w:t>
      </w:r>
      <w:r w:rsidR="00DB1E29" w:rsidRPr="00D14658">
        <w:t xml:space="preserve">Утвердить прилагаемый Порядок ведения перечня видов муниципального контроля и </w:t>
      </w:r>
      <w:r w:rsidR="00712449" w:rsidRPr="00D14658">
        <w:t>органов местного самоуправления</w:t>
      </w:r>
      <w:r w:rsidR="00DB1E29" w:rsidRPr="00D14658">
        <w:t>, уполномоченных на их осуществление</w:t>
      </w:r>
      <w:r w:rsidR="00712449" w:rsidRPr="00D14658">
        <w:t xml:space="preserve"> на территории городского округа город Шахунья Нижегородской области</w:t>
      </w:r>
      <w:r w:rsidR="004862DA" w:rsidRPr="00D14658">
        <w:t>.</w:t>
      </w:r>
    </w:p>
    <w:p w:rsidR="001358AA" w:rsidRPr="00D14658" w:rsidRDefault="008451F2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D14658">
        <w:t xml:space="preserve">2. </w:t>
      </w:r>
      <w:r w:rsidR="004318EA" w:rsidRPr="00D14658">
        <w:t xml:space="preserve"> </w:t>
      </w:r>
      <w:r w:rsidR="001358AA" w:rsidRPr="00D14658"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807E3C" w:rsidRPr="00D14658" w:rsidRDefault="00807E3C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D14658">
        <w:t>3. Настоящее решение вступает в силу со дня официального опубликования.</w:t>
      </w:r>
    </w:p>
    <w:p w:rsidR="00357F51" w:rsidRDefault="00357F51" w:rsidP="00357F51">
      <w:pPr>
        <w:jc w:val="both"/>
        <w:rPr>
          <w:sz w:val="24"/>
          <w:szCs w:val="24"/>
        </w:rPr>
      </w:pPr>
    </w:p>
    <w:p w:rsidR="00D14658" w:rsidRDefault="00D14658" w:rsidP="00357F51">
      <w:pPr>
        <w:jc w:val="both"/>
        <w:rPr>
          <w:sz w:val="24"/>
          <w:szCs w:val="24"/>
        </w:rPr>
      </w:pPr>
    </w:p>
    <w:p w:rsidR="00D14658" w:rsidRPr="00D14658" w:rsidRDefault="00D14658" w:rsidP="00357F51">
      <w:pPr>
        <w:jc w:val="both"/>
        <w:rPr>
          <w:sz w:val="24"/>
          <w:szCs w:val="24"/>
        </w:rPr>
      </w:pPr>
    </w:p>
    <w:p w:rsidR="00357F51" w:rsidRPr="00D14658" w:rsidRDefault="00357F51" w:rsidP="00357F51">
      <w:pPr>
        <w:jc w:val="both"/>
        <w:rPr>
          <w:sz w:val="24"/>
          <w:szCs w:val="24"/>
        </w:rPr>
      </w:pPr>
      <w:r w:rsidRPr="00D14658">
        <w:rPr>
          <w:sz w:val="24"/>
          <w:szCs w:val="24"/>
        </w:rPr>
        <w:t>Глава местного самоуправления</w:t>
      </w:r>
    </w:p>
    <w:p w:rsidR="00E61DCA" w:rsidRPr="00D14658" w:rsidRDefault="00357F51" w:rsidP="00357F51">
      <w:pPr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городского округа город Шахунья                           </w:t>
      </w:r>
      <w:r w:rsidR="00D14658">
        <w:rPr>
          <w:sz w:val="24"/>
          <w:szCs w:val="24"/>
        </w:rPr>
        <w:t xml:space="preserve">          </w:t>
      </w:r>
      <w:r w:rsidR="005B5895">
        <w:rPr>
          <w:sz w:val="24"/>
          <w:szCs w:val="24"/>
        </w:rPr>
        <w:t xml:space="preserve">                                                     </w:t>
      </w:r>
      <w:r w:rsidR="00D14658">
        <w:rPr>
          <w:sz w:val="24"/>
          <w:szCs w:val="24"/>
        </w:rPr>
        <w:t xml:space="preserve">  </w:t>
      </w:r>
      <w:r w:rsidRPr="00D14658">
        <w:rPr>
          <w:sz w:val="24"/>
          <w:szCs w:val="24"/>
        </w:rPr>
        <w:t>Р.В. Кошелев</w:t>
      </w:r>
    </w:p>
    <w:p w:rsidR="004F432F" w:rsidRPr="00D14658" w:rsidRDefault="004F432F" w:rsidP="00357F51">
      <w:pPr>
        <w:jc w:val="both"/>
        <w:rPr>
          <w:sz w:val="24"/>
          <w:szCs w:val="24"/>
        </w:rPr>
      </w:pPr>
    </w:p>
    <w:p w:rsidR="00357F51" w:rsidRPr="00D14658" w:rsidRDefault="00357F51" w:rsidP="00357F51">
      <w:pPr>
        <w:jc w:val="both"/>
        <w:rPr>
          <w:sz w:val="24"/>
          <w:szCs w:val="24"/>
        </w:rPr>
      </w:pPr>
    </w:p>
    <w:p w:rsidR="00D14658" w:rsidRDefault="00D14658" w:rsidP="009C1229">
      <w:pPr>
        <w:ind w:left="5529"/>
        <w:jc w:val="center"/>
        <w:rPr>
          <w:sz w:val="24"/>
          <w:szCs w:val="24"/>
        </w:rPr>
      </w:pPr>
    </w:p>
    <w:p w:rsidR="005B5895" w:rsidRDefault="005B5895" w:rsidP="009C1229">
      <w:pPr>
        <w:ind w:left="5529"/>
        <w:jc w:val="center"/>
        <w:rPr>
          <w:sz w:val="24"/>
          <w:szCs w:val="24"/>
        </w:rPr>
      </w:pPr>
    </w:p>
    <w:p w:rsidR="005B5895" w:rsidRDefault="005B5895" w:rsidP="009C1229">
      <w:pPr>
        <w:ind w:left="5529"/>
        <w:jc w:val="center"/>
        <w:rPr>
          <w:sz w:val="24"/>
          <w:szCs w:val="24"/>
        </w:rPr>
      </w:pPr>
    </w:p>
    <w:p w:rsidR="008E5339" w:rsidRPr="00D14658" w:rsidRDefault="008E5339" w:rsidP="009C1229">
      <w:pPr>
        <w:ind w:left="5529"/>
        <w:jc w:val="center"/>
        <w:rPr>
          <w:sz w:val="24"/>
          <w:szCs w:val="24"/>
        </w:rPr>
      </w:pPr>
    </w:p>
    <w:p w:rsidR="00DB1E29" w:rsidRPr="00D14658" w:rsidRDefault="00384A9E" w:rsidP="005B5895">
      <w:pPr>
        <w:ind w:left="5529" w:hanging="426"/>
        <w:jc w:val="right"/>
      </w:pPr>
      <w:r w:rsidRPr="00D14658">
        <w:lastRenderedPageBreak/>
        <w:t>Утверждено</w:t>
      </w:r>
    </w:p>
    <w:p w:rsidR="00D14658" w:rsidRDefault="00384A9E" w:rsidP="005B5895">
      <w:pPr>
        <w:ind w:left="5529" w:hanging="426"/>
        <w:jc w:val="right"/>
      </w:pPr>
      <w:r w:rsidRPr="00D14658">
        <w:t xml:space="preserve">решением </w:t>
      </w:r>
    </w:p>
    <w:p w:rsidR="005B5895" w:rsidRDefault="00384A9E" w:rsidP="005B5895">
      <w:pPr>
        <w:ind w:left="5529" w:hanging="426"/>
        <w:jc w:val="right"/>
      </w:pPr>
      <w:r w:rsidRPr="00D14658">
        <w:t xml:space="preserve">Совета депутатов городского округа </w:t>
      </w:r>
    </w:p>
    <w:p w:rsidR="00384A9E" w:rsidRPr="00D14658" w:rsidRDefault="00384A9E" w:rsidP="005B5895">
      <w:pPr>
        <w:ind w:left="5529" w:hanging="426"/>
        <w:jc w:val="right"/>
      </w:pPr>
      <w:r w:rsidRPr="00D14658">
        <w:t xml:space="preserve">город Шахунья </w:t>
      </w:r>
    </w:p>
    <w:p w:rsidR="00384A9E" w:rsidRPr="00D14658" w:rsidRDefault="00384A9E" w:rsidP="005B5895">
      <w:pPr>
        <w:ind w:left="5529" w:hanging="426"/>
        <w:jc w:val="right"/>
      </w:pPr>
      <w:r w:rsidRPr="00D14658">
        <w:t>Нижегородской области</w:t>
      </w:r>
    </w:p>
    <w:p w:rsidR="00040821" w:rsidRPr="00D14658" w:rsidRDefault="00040821" w:rsidP="005B5895">
      <w:pPr>
        <w:ind w:hanging="426"/>
        <w:jc w:val="right"/>
      </w:pPr>
      <w:r w:rsidRPr="00D14658">
        <w:t xml:space="preserve">от </w:t>
      </w:r>
      <w:r w:rsidR="00D14658" w:rsidRPr="00D14658">
        <w:t xml:space="preserve">27 апреля </w:t>
      </w:r>
      <w:r w:rsidRPr="00D14658">
        <w:t xml:space="preserve">2018 № </w:t>
      </w:r>
      <w:r w:rsidR="00D14658" w:rsidRPr="00D14658">
        <w:t>14- 3</w:t>
      </w:r>
    </w:p>
    <w:p w:rsidR="00040821" w:rsidRPr="00D14658" w:rsidRDefault="00040821" w:rsidP="00E56BD0">
      <w:pPr>
        <w:spacing w:line="276" w:lineRule="auto"/>
        <w:ind w:left="5529" w:hanging="426"/>
        <w:jc w:val="center"/>
        <w:rPr>
          <w:sz w:val="24"/>
          <w:szCs w:val="24"/>
        </w:rPr>
      </w:pPr>
    </w:p>
    <w:p w:rsidR="00384A9E" w:rsidRPr="00D14658" w:rsidRDefault="0097178A" w:rsidP="00D93CD1">
      <w:pPr>
        <w:jc w:val="center"/>
        <w:rPr>
          <w:b/>
          <w:sz w:val="24"/>
          <w:szCs w:val="24"/>
        </w:rPr>
      </w:pPr>
      <w:r w:rsidRPr="00D14658">
        <w:rPr>
          <w:b/>
          <w:sz w:val="24"/>
          <w:szCs w:val="24"/>
        </w:rPr>
        <w:t xml:space="preserve">Порядок ведения перечня видов муниципального контроля и </w:t>
      </w:r>
      <w:r w:rsidR="009C1229" w:rsidRPr="00D14658">
        <w:rPr>
          <w:b/>
          <w:sz w:val="24"/>
          <w:szCs w:val="24"/>
        </w:rPr>
        <w:t>органов местного самоуправления</w:t>
      </w:r>
      <w:r w:rsidRPr="00D14658">
        <w:rPr>
          <w:b/>
          <w:sz w:val="24"/>
          <w:szCs w:val="24"/>
        </w:rPr>
        <w:t>, уполномоченных на их осуществление</w:t>
      </w:r>
      <w:r w:rsidR="009C1229" w:rsidRPr="00D14658">
        <w:rPr>
          <w:b/>
          <w:sz w:val="24"/>
          <w:szCs w:val="24"/>
        </w:rPr>
        <w:t xml:space="preserve"> на территории городского округа город Шахунья Нижегородской области</w:t>
      </w:r>
    </w:p>
    <w:p w:rsidR="008817E9" w:rsidRPr="00D14658" w:rsidRDefault="008817E9" w:rsidP="0097178A">
      <w:pPr>
        <w:spacing w:line="276" w:lineRule="auto"/>
        <w:jc w:val="center"/>
        <w:rPr>
          <w:sz w:val="24"/>
          <w:szCs w:val="24"/>
        </w:rPr>
      </w:pPr>
    </w:p>
    <w:p w:rsidR="00E46DCE" w:rsidRPr="00D14658" w:rsidRDefault="00E46DCE" w:rsidP="00E46DCE">
      <w:pPr>
        <w:adjustRightInd w:val="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700A9E" w:rsidRPr="00D14658">
        <w:rPr>
          <w:sz w:val="24"/>
          <w:szCs w:val="24"/>
        </w:rPr>
        <w:t>городского округа город Шахунья Нижегородской области</w:t>
      </w:r>
      <w:r w:rsidRPr="00D14658">
        <w:rPr>
          <w:sz w:val="24"/>
          <w:szCs w:val="24"/>
        </w:rPr>
        <w:t xml:space="preserve"> (далее - Порядок), разработан в соответствии с требованиями Федеральных законов от 6 октября 2003 года </w:t>
      </w:r>
      <w:hyperlink r:id="rId6" w:history="1">
        <w:r w:rsidR="00700A9E" w:rsidRPr="00D14658">
          <w:rPr>
            <w:sz w:val="24"/>
            <w:szCs w:val="24"/>
          </w:rPr>
          <w:t>№</w:t>
        </w:r>
      </w:hyperlink>
      <w:r w:rsidR="00700A9E" w:rsidRPr="00D14658">
        <w:rPr>
          <w:sz w:val="24"/>
          <w:szCs w:val="24"/>
        </w:rPr>
        <w:t xml:space="preserve"> 131-ФЗ «</w:t>
      </w:r>
      <w:r w:rsidRPr="00D14658">
        <w:rPr>
          <w:sz w:val="24"/>
          <w:szCs w:val="24"/>
        </w:rPr>
        <w:t>Об общих принципах организации местного самоуп</w:t>
      </w:r>
      <w:r w:rsidR="00700A9E" w:rsidRPr="00D14658">
        <w:rPr>
          <w:sz w:val="24"/>
          <w:szCs w:val="24"/>
        </w:rPr>
        <w:t>равления в Российской Федерации»</w:t>
      </w:r>
      <w:r w:rsidRPr="00D14658">
        <w:rPr>
          <w:sz w:val="24"/>
          <w:szCs w:val="24"/>
        </w:rPr>
        <w:t xml:space="preserve">, от 26 декабря 2008 года </w:t>
      </w:r>
      <w:r w:rsidR="00700A9E" w:rsidRPr="00D14658">
        <w:rPr>
          <w:sz w:val="24"/>
          <w:szCs w:val="24"/>
        </w:rPr>
        <w:t>№ 294-ФЗ «</w:t>
      </w:r>
      <w:r w:rsidRPr="00D14658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00A9E" w:rsidRPr="00D14658">
        <w:rPr>
          <w:sz w:val="24"/>
          <w:szCs w:val="24"/>
        </w:rPr>
        <w:t>зора) и муниципального контроля»</w:t>
      </w:r>
      <w:r w:rsidRPr="00D14658">
        <w:rPr>
          <w:sz w:val="24"/>
          <w:szCs w:val="24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700A9E" w:rsidRPr="00D14658">
        <w:rPr>
          <w:sz w:val="24"/>
          <w:szCs w:val="24"/>
        </w:rPr>
        <w:t>городского округа город Шахунья Нижегородской области</w:t>
      </w:r>
      <w:r w:rsidR="00807E3C" w:rsidRPr="00D14658">
        <w:rPr>
          <w:sz w:val="24"/>
          <w:szCs w:val="24"/>
        </w:rPr>
        <w:t xml:space="preserve"> и устанавливает правила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Шахунья Нижегородской области (далее - перечень видов муниципального контроля).</w:t>
      </w:r>
    </w:p>
    <w:p w:rsidR="00E46DCE" w:rsidRPr="00D14658" w:rsidRDefault="00E46DCE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2. Настоящий Порядок основан на принципах доступности и открытости информации о видах муниципального контроля, осуществляемого на территории </w:t>
      </w:r>
      <w:r w:rsidR="00700A9E" w:rsidRPr="00D14658">
        <w:rPr>
          <w:sz w:val="24"/>
          <w:szCs w:val="24"/>
        </w:rPr>
        <w:t>городского округа город Шахунья Нижегородской области</w:t>
      </w:r>
      <w:r w:rsidRPr="00D14658">
        <w:rPr>
          <w:sz w:val="24"/>
          <w:szCs w:val="24"/>
        </w:rPr>
        <w:t>, и органах местного самоуправления, уполномоченных на их осуществление.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3</w:t>
      </w:r>
      <w:r w:rsidR="00E46DCE" w:rsidRPr="00D14658">
        <w:rPr>
          <w:sz w:val="24"/>
          <w:szCs w:val="24"/>
        </w:rPr>
        <w:t xml:space="preserve">. Формирование и ведение </w:t>
      </w:r>
      <w:r w:rsidR="0004259D" w:rsidRPr="00D14658">
        <w:rPr>
          <w:sz w:val="24"/>
          <w:szCs w:val="24"/>
        </w:rPr>
        <w:t xml:space="preserve">перечня </w:t>
      </w:r>
      <w:r w:rsidR="00E46DCE" w:rsidRPr="00D14658">
        <w:rPr>
          <w:sz w:val="24"/>
          <w:szCs w:val="24"/>
        </w:rPr>
        <w:t xml:space="preserve">видов муниципального контроля осуществляется администрацией </w:t>
      </w:r>
      <w:r w:rsidR="0004259D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 xml:space="preserve"> согласно приложению к настоящему Порядку. </w:t>
      </w:r>
      <w:r w:rsidR="0004259D" w:rsidRPr="00D14658">
        <w:rPr>
          <w:sz w:val="24"/>
          <w:szCs w:val="24"/>
        </w:rPr>
        <w:t>Структурное подразделение администрации городского округа город Шахунья Нижегородской области</w:t>
      </w:r>
      <w:r w:rsidR="00E46DCE" w:rsidRPr="00D14658">
        <w:rPr>
          <w:sz w:val="24"/>
          <w:szCs w:val="24"/>
        </w:rPr>
        <w:t xml:space="preserve">, ответственное за ведение перечня видов муниципального контроля, назначается </w:t>
      </w:r>
      <w:r w:rsidRPr="00D14658">
        <w:rPr>
          <w:sz w:val="24"/>
          <w:szCs w:val="24"/>
        </w:rPr>
        <w:t>распоряжением</w:t>
      </w:r>
      <w:r w:rsidR="00E46DCE" w:rsidRPr="00D14658">
        <w:rPr>
          <w:sz w:val="24"/>
          <w:szCs w:val="24"/>
        </w:rPr>
        <w:t xml:space="preserve"> администрации </w:t>
      </w:r>
      <w:r w:rsidR="0004259D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>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bookmarkStart w:id="0" w:name="Par4"/>
      <w:bookmarkEnd w:id="0"/>
      <w:r w:rsidRPr="00D14658">
        <w:rPr>
          <w:sz w:val="24"/>
          <w:szCs w:val="24"/>
        </w:rPr>
        <w:t>4</w:t>
      </w:r>
      <w:r w:rsidR="00E46DCE" w:rsidRPr="00D14658">
        <w:rPr>
          <w:sz w:val="24"/>
          <w:szCs w:val="24"/>
        </w:rPr>
        <w:t>. В перечень видов муниципального контроля включаются следующие сведения: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4</w:t>
      </w:r>
      <w:r w:rsidR="00E46DCE" w:rsidRPr="00D14658">
        <w:rPr>
          <w:sz w:val="24"/>
          <w:szCs w:val="24"/>
        </w:rPr>
        <w:t xml:space="preserve">.1. Наименование вида муниципального контроля, осуществляемого на территории </w:t>
      </w:r>
      <w:r w:rsidR="0004259D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>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4</w:t>
      </w:r>
      <w:r w:rsidR="00E46DCE" w:rsidRPr="00D14658">
        <w:rPr>
          <w:sz w:val="24"/>
          <w:szCs w:val="24"/>
        </w:rPr>
        <w:t xml:space="preserve">.2. </w:t>
      </w:r>
      <w:r w:rsidRPr="00D14658">
        <w:rPr>
          <w:sz w:val="24"/>
          <w:szCs w:val="24"/>
        </w:rPr>
        <w:t>Реквизиты</w:t>
      </w:r>
      <w:r w:rsidR="00537F08" w:rsidRPr="00D14658">
        <w:rPr>
          <w:sz w:val="24"/>
          <w:szCs w:val="24"/>
        </w:rPr>
        <w:t xml:space="preserve"> нормативных правовых актов Российской Федерации, нормативных правовых актов Нижегородской области, муниципальных правовых актов органов местного самоуправления городского округа город Шахунья Нижегородской области, регулирующих соответствующий вид муниципального контроля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color w:val="FF0000"/>
          <w:sz w:val="24"/>
          <w:szCs w:val="24"/>
        </w:rPr>
      </w:pPr>
      <w:r w:rsidRPr="00D14658">
        <w:rPr>
          <w:sz w:val="24"/>
          <w:szCs w:val="24"/>
        </w:rPr>
        <w:t>4</w:t>
      </w:r>
      <w:r w:rsidR="00E46DCE" w:rsidRPr="00D14658">
        <w:rPr>
          <w:sz w:val="24"/>
          <w:szCs w:val="24"/>
        </w:rPr>
        <w:t xml:space="preserve">.3. Наименование </w:t>
      </w:r>
      <w:r w:rsidR="00416F7C" w:rsidRPr="00D14658">
        <w:rPr>
          <w:sz w:val="24"/>
          <w:szCs w:val="24"/>
        </w:rPr>
        <w:t>структурного подразделения администрации</w:t>
      </w:r>
      <w:r w:rsidR="00E46DCE" w:rsidRPr="00D14658">
        <w:rPr>
          <w:sz w:val="24"/>
          <w:szCs w:val="24"/>
        </w:rPr>
        <w:t xml:space="preserve"> </w:t>
      </w:r>
      <w:r w:rsidR="00537F08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 xml:space="preserve">, </w:t>
      </w:r>
      <w:r w:rsidRPr="00D14658">
        <w:rPr>
          <w:sz w:val="24"/>
          <w:szCs w:val="24"/>
        </w:rPr>
        <w:t xml:space="preserve">уполномоченного на осуществление </w:t>
      </w:r>
      <w:r w:rsidR="00E46DCE" w:rsidRPr="00D14658">
        <w:rPr>
          <w:sz w:val="24"/>
          <w:szCs w:val="24"/>
        </w:rPr>
        <w:t xml:space="preserve">муниципального контроля, с указанием наименования структурного подразделения </w:t>
      </w:r>
      <w:r w:rsidR="00416F7C" w:rsidRPr="00D14658">
        <w:rPr>
          <w:sz w:val="24"/>
          <w:szCs w:val="24"/>
        </w:rPr>
        <w:t>администрации</w:t>
      </w:r>
      <w:r w:rsidR="00E46DCE" w:rsidRPr="00D14658">
        <w:rPr>
          <w:sz w:val="24"/>
          <w:szCs w:val="24"/>
        </w:rPr>
        <w:t xml:space="preserve"> </w:t>
      </w:r>
      <w:r w:rsidR="00537F08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>, наделенного соответствующими полномочиями.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5</w:t>
      </w:r>
      <w:r w:rsidR="00E46DCE" w:rsidRPr="00D14658">
        <w:rPr>
          <w:sz w:val="24"/>
          <w:szCs w:val="24"/>
        </w:rPr>
        <w:t>. Ведение перечня видов муниципального контроля включает в себя следующие процедуры: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5</w:t>
      </w:r>
      <w:r w:rsidR="00E46DCE" w:rsidRPr="00D14658">
        <w:rPr>
          <w:sz w:val="24"/>
          <w:szCs w:val="24"/>
        </w:rPr>
        <w:t xml:space="preserve">.1. Включение в перечень видов муниципального контроля сведений, указанных в </w:t>
      </w:r>
      <w:r w:rsidR="00F36FB7" w:rsidRPr="00D14658">
        <w:rPr>
          <w:sz w:val="24"/>
          <w:szCs w:val="24"/>
        </w:rPr>
        <w:t xml:space="preserve">пункте 5 </w:t>
      </w:r>
      <w:r w:rsidR="00E46DCE" w:rsidRPr="00D14658">
        <w:rPr>
          <w:sz w:val="24"/>
          <w:szCs w:val="24"/>
        </w:rPr>
        <w:t>настоящего Порядка (далее - сведения).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lastRenderedPageBreak/>
        <w:t>5</w:t>
      </w:r>
      <w:r w:rsidR="00E46DCE" w:rsidRPr="00D14658">
        <w:rPr>
          <w:sz w:val="24"/>
          <w:szCs w:val="24"/>
        </w:rPr>
        <w:t>.2. Внесение изменений в сведения, содержащиеся в перечне видов муниципального контроля.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5</w:t>
      </w:r>
      <w:r w:rsidR="00E46DCE" w:rsidRPr="00D14658">
        <w:rPr>
          <w:sz w:val="24"/>
          <w:szCs w:val="24"/>
        </w:rPr>
        <w:t>.3. Исключение сведений из перечня видов муниципального контроля.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6</w:t>
      </w:r>
      <w:r w:rsidR="00E46DCE" w:rsidRPr="00D14658">
        <w:rPr>
          <w:sz w:val="24"/>
          <w:szCs w:val="24"/>
        </w:rPr>
        <w:t>. Основанием для включения в перечень видов муниципального контроля является принятие муниципального правового акта об осуществлении муниципального контроля в соответствующей сфере деятельности.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7</w:t>
      </w:r>
      <w:r w:rsidR="00E46DCE" w:rsidRPr="00D14658">
        <w:rPr>
          <w:sz w:val="24"/>
          <w:szCs w:val="24"/>
        </w:rPr>
        <w:t xml:space="preserve">. Основанием для внесения изменений в сведения, содержащиеся в перечне видов муниципального контроля, является принятие </w:t>
      </w:r>
      <w:r w:rsidRPr="00D14658">
        <w:rPr>
          <w:sz w:val="24"/>
          <w:szCs w:val="24"/>
        </w:rPr>
        <w:t xml:space="preserve">муниципального </w:t>
      </w:r>
      <w:r w:rsidR="00E46DCE" w:rsidRPr="00D14658">
        <w:rPr>
          <w:sz w:val="24"/>
          <w:szCs w:val="24"/>
        </w:rPr>
        <w:t>правового акта, изменяющего сведения, содержащиеся в перечне видов муниципального контроля.</w:t>
      </w:r>
    </w:p>
    <w:p w:rsidR="00E46DCE" w:rsidRPr="00D14658" w:rsidRDefault="00807E3C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8</w:t>
      </w:r>
      <w:r w:rsidR="00E46DCE" w:rsidRPr="00D14658">
        <w:rPr>
          <w:sz w:val="24"/>
          <w:szCs w:val="24"/>
        </w:rPr>
        <w:t xml:space="preserve">. Основанием для исключения сведений, содержащихся в перечне видов муниципального контроля, является принятие </w:t>
      </w:r>
      <w:r w:rsidRPr="00D14658">
        <w:rPr>
          <w:sz w:val="24"/>
          <w:szCs w:val="24"/>
        </w:rPr>
        <w:t xml:space="preserve">муниципального </w:t>
      </w:r>
      <w:r w:rsidR="00E46DCE" w:rsidRPr="00D14658">
        <w:rPr>
          <w:sz w:val="24"/>
          <w:szCs w:val="24"/>
        </w:rPr>
        <w:t>правового акта о прекращении действия правовых норм, наделяющих органы местного самоуправления полномочиями по осуществлению вида муниципального контроля.</w:t>
      </w:r>
    </w:p>
    <w:p w:rsidR="00294326" w:rsidRPr="00D14658" w:rsidRDefault="00062F64" w:rsidP="00294326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9</w:t>
      </w:r>
      <w:r w:rsidR="00062F7B" w:rsidRPr="00D14658">
        <w:rPr>
          <w:sz w:val="24"/>
          <w:szCs w:val="24"/>
        </w:rPr>
        <w:t xml:space="preserve">. </w:t>
      </w:r>
      <w:r w:rsidR="00294326" w:rsidRPr="00D14658">
        <w:rPr>
          <w:sz w:val="24"/>
          <w:szCs w:val="24"/>
        </w:rPr>
        <w:t xml:space="preserve">Формирование </w:t>
      </w:r>
      <w:r w:rsidR="00F61DC1" w:rsidRPr="00D14658">
        <w:rPr>
          <w:sz w:val="24"/>
          <w:szCs w:val="24"/>
        </w:rPr>
        <w:t>перечня видов муниципального контроля</w:t>
      </w:r>
      <w:r w:rsidR="00294326" w:rsidRPr="00D14658">
        <w:rPr>
          <w:sz w:val="24"/>
          <w:szCs w:val="24"/>
        </w:rPr>
        <w:t xml:space="preserve"> осуществляется структурным подразделением администрации городского округа город Шахунья Нижегородской области, ответственным за ведение перечня видов муниципального контроля, на основании представляемых структурными подразделениями </w:t>
      </w:r>
      <w:r w:rsidRPr="00D14658">
        <w:rPr>
          <w:sz w:val="24"/>
          <w:szCs w:val="24"/>
        </w:rPr>
        <w:t>администрации</w:t>
      </w:r>
      <w:r w:rsidR="00294326" w:rsidRPr="00D14658">
        <w:rPr>
          <w:sz w:val="24"/>
          <w:szCs w:val="24"/>
        </w:rPr>
        <w:t xml:space="preserve"> городского округа город Шахунья Нижегородской области, уполномоченными на осуществление муниципального контроля, предложений (далее - предложения):</w:t>
      </w:r>
    </w:p>
    <w:p w:rsidR="00294326" w:rsidRPr="00D14658" w:rsidRDefault="00294326" w:rsidP="00294326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- по включению в </w:t>
      </w:r>
      <w:r w:rsidR="00F61DC1" w:rsidRPr="00D14658">
        <w:rPr>
          <w:sz w:val="24"/>
          <w:szCs w:val="24"/>
        </w:rPr>
        <w:t>п</w:t>
      </w:r>
      <w:r w:rsidRPr="00D14658">
        <w:rPr>
          <w:sz w:val="24"/>
          <w:szCs w:val="24"/>
        </w:rPr>
        <w:t>еречень видов муниципального контроля;</w:t>
      </w:r>
    </w:p>
    <w:p w:rsidR="00294326" w:rsidRPr="00D14658" w:rsidRDefault="00294326" w:rsidP="00294326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- по исключению из </w:t>
      </w:r>
      <w:r w:rsidR="00F61DC1" w:rsidRPr="00D14658">
        <w:rPr>
          <w:sz w:val="24"/>
          <w:szCs w:val="24"/>
        </w:rPr>
        <w:t>п</w:t>
      </w:r>
      <w:r w:rsidRPr="00D14658">
        <w:rPr>
          <w:sz w:val="24"/>
          <w:szCs w:val="24"/>
        </w:rPr>
        <w:t xml:space="preserve">еречня </w:t>
      </w:r>
      <w:r w:rsidR="00F61DC1" w:rsidRPr="00D14658">
        <w:rPr>
          <w:sz w:val="24"/>
          <w:szCs w:val="24"/>
        </w:rPr>
        <w:t xml:space="preserve">видов муниципального контроля </w:t>
      </w:r>
      <w:r w:rsidRPr="00D14658">
        <w:rPr>
          <w:sz w:val="24"/>
          <w:szCs w:val="24"/>
        </w:rPr>
        <w:t>включенных в него видов муниципального контроля;</w:t>
      </w:r>
    </w:p>
    <w:p w:rsidR="00062F7B" w:rsidRPr="00D14658" w:rsidRDefault="00294326" w:rsidP="00294326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- по корректировке сведений о видах </w:t>
      </w:r>
      <w:r w:rsidR="00F61DC1" w:rsidRPr="00D14658">
        <w:rPr>
          <w:sz w:val="24"/>
          <w:szCs w:val="24"/>
        </w:rPr>
        <w:t>муниципального</w:t>
      </w:r>
      <w:r w:rsidRPr="00D14658">
        <w:rPr>
          <w:sz w:val="24"/>
          <w:szCs w:val="24"/>
        </w:rPr>
        <w:t xml:space="preserve"> контроля, включенных в </w:t>
      </w:r>
      <w:r w:rsidR="00F61DC1" w:rsidRPr="00D14658">
        <w:rPr>
          <w:sz w:val="24"/>
          <w:szCs w:val="24"/>
        </w:rPr>
        <w:t>п</w:t>
      </w:r>
      <w:r w:rsidRPr="00D14658">
        <w:rPr>
          <w:sz w:val="24"/>
          <w:szCs w:val="24"/>
        </w:rPr>
        <w:t>еречень</w:t>
      </w:r>
      <w:r w:rsidR="00F61DC1" w:rsidRPr="00D14658">
        <w:rPr>
          <w:sz w:val="24"/>
          <w:szCs w:val="24"/>
        </w:rPr>
        <w:t xml:space="preserve"> видов муниципального контроля</w:t>
      </w:r>
      <w:r w:rsidRPr="00D14658">
        <w:rPr>
          <w:sz w:val="24"/>
          <w:szCs w:val="24"/>
        </w:rPr>
        <w:t>.</w:t>
      </w:r>
    </w:p>
    <w:p w:rsidR="00086674" w:rsidRPr="00D14658" w:rsidRDefault="00062F64" w:rsidP="00E4014C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10</w:t>
      </w:r>
      <w:r w:rsidR="00086674" w:rsidRPr="00D14658">
        <w:rPr>
          <w:sz w:val="24"/>
          <w:szCs w:val="24"/>
        </w:rPr>
        <w:t xml:space="preserve">. </w:t>
      </w:r>
      <w:r w:rsidRPr="00D14658">
        <w:rPr>
          <w:sz w:val="24"/>
          <w:szCs w:val="24"/>
        </w:rPr>
        <w:t>Предложения по включению</w:t>
      </w:r>
      <w:r w:rsidR="00086674" w:rsidRPr="00D14658">
        <w:rPr>
          <w:sz w:val="24"/>
          <w:szCs w:val="24"/>
        </w:rPr>
        <w:t xml:space="preserve"> в перечень видов муниципального контроля, </w:t>
      </w:r>
      <w:r w:rsidRPr="00D14658">
        <w:rPr>
          <w:sz w:val="24"/>
          <w:szCs w:val="24"/>
        </w:rPr>
        <w:t>должны содержать информацию, указанную в п.4 настоящего Порядка</w:t>
      </w:r>
      <w:r w:rsidR="00E4014C" w:rsidRPr="00D14658">
        <w:rPr>
          <w:sz w:val="24"/>
          <w:szCs w:val="24"/>
        </w:rPr>
        <w:t>.</w:t>
      </w:r>
      <w:r w:rsidR="00086674" w:rsidRPr="00D14658">
        <w:rPr>
          <w:sz w:val="24"/>
          <w:szCs w:val="24"/>
        </w:rPr>
        <w:t xml:space="preserve"> </w:t>
      </w:r>
    </w:p>
    <w:p w:rsidR="00E4014C" w:rsidRPr="00D14658" w:rsidRDefault="00062F64" w:rsidP="00E4014C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11</w:t>
      </w:r>
      <w:r w:rsidR="00E4014C" w:rsidRPr="00D14658">
        <w:rPr>
          <w:sz w:val="24"/>
          <w:szCs w:val="24"/>
        </w:rPr>
        <w:t xml:space="preserve">. </w:t>
      </w:r>
      <w:r w:rsidR="00A75960" w:rsidRPr="00D14658">
        <w:rPr>
          <w:sz w:val="24"/>
          <w:szCs w:val="24"/>
        </w:rPr>
        <w:t xml:space="preserve">В случае принятия нормативных правовых актов, требующих внесения изменений в Перечень, предложения направляются структурными подразделениями </w:t>
      </w:r>
      <w:r w:rsidRPr="00D14658">
        <w:rPr>
          <w:sz w:val="24"/>
          <w:szCs w:val="24"/>
        </w:rPr>
        <w:t>администрации</w:t>
      </w:r>
      <w:r w:rsidR="00A75960" w:rsidRPr="00D14658">
        <w:rPr>
          <w:sz w:val="24"/>
          <w:szCs w:val="24"/>
        </w:rPr>
        <w:t xml:space="preserve"> городского округа город Шахунья Нижегородской области, уполномоченными на осуществление муниципального контроля, в структурное подразделение администрации городского округа город Шахунья Нижегородской области, ответственное за ведение перечня видов муниципального контроля в срок не позднее 20 рабочих дней со дня вступления в силу таких нормативных правовых актов.</w:t>
      </w:r>
    </w:p>
    <w:p w:rsidR="00A75960" w:rsidRPr="00D14658" w:rsidRDefault="00A75960" w:rsidP="00E4014C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В случае упразднения структурного подразделения </w:t>
      </w:r>
      <w:r w:rsidR="003800CE" w:rsidRPr="00D14658">
        <w:rPr>
          <w:sz w:val="24"/>
          <w:szCs w:val="24"/>
        </w:rPr>
        <w:t>администрации</w:t>
      </w:r>
      <w:r w:rsidRPr="00D14658">
        <w:rPr>
          <w:sz w:val="24"/>
          <w:szCs w:val="24"/>
        </w:rPr>
        <w:t xml:space="preserve"> городского округа город Шахунья Нижегородской области, уполномоченного на осуществление муниципального контроля, предложения направляются в структурное подразделение администрации городского округа город Шахунья Нижегородской области, ответственное за ведение перечня видов муниципального контроля</w:t>
      </w:r>
      <w:r w:rsidR="00C442DE" w:rsidRPr="00D14658">
        <w:rPr>
          <w:sz w:val="24"/>
          <w:szCs w:val="24"/>
        </w:rPr>
        <w:t>,</w:t>
      </w:r>
      <w:r w:rsidRPr="00D14658">
        <w:rPr>
          <w:sz w:val="24"/>
          <w:szCs w:val="24"/>
        </w:rPr>
        <w:t xml:space="preserve"> структурным подразделением </w:t>
      </w:r>
      <w:r w:rsidR="003800CE" w:rsidRPr="00D14658">
        <w:rPr>
          <w:sz w:val="24"/>
          <w:szCs w:val="24"/>
        </w:rPr>
        <w:t>администрации</w:t>
      </w:r>
      <w:r w:rsidRPr="00D14658">
        <w:rPr>
          <w:sz w:val="24"/>
          <w:szCs w:val="24"/>
        </w:rPr>
        <w:t xml:space="preserve"> городского округа город Шахунья Нижегородской области, которому передаются функции упраздняемого структурного подразделения </w:t>
      </w:r>
      <w:r w:rsidR="003800CE" w:rsidRPr="00D14658">
        <w:rPr>
          <w:sz w:val="24"/>
          <w:szCs w:val="24"/>
        </w:rPr>
        <w:t>администрации</w:t>
      </w:r>
      <w:r w:rsidRPr="00D14658">
        <w:rPr>
          <w:sz w:val="24"/>
          <w:szCs w:val="24"/>
        </w:rPr>
        <w:t xml:space="preserve"> городского округа город Шахунья Нижегородской области.</w:t>
      </w:r>
    </w:p>
    <w:p w:rsidR="00F96BCE" w:rsidRPr="00D14658" w:rsidRDefault="003800CE" w:rsidP="00E4014C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12</w:t>
      </w:r>
      <w:r w:rsidR="00F96BCE" w:rsidRPr="00D14658">
        <w:rPr>
          <w:sz w:val="24"/>
          <w:szCs w:val="24"/>
        </w:rPr>
        <w:t xml:space="preserve">. </w:t>
      </w:r>
      <w:r w:rsidR="00C442DE" w:rsidRPr="00D14658">
        <w:rPr>
          <w:sz w:val="24"/>
          <w:szCs w:val="24"/>
        </w:rPr>
        <w:t xml:space="preserve">Структурное подразделение администрации городского округа город Шахунья Нижегородской области, ответственное за ведение перечня видов муниципального контроля, в течение 10 рабочих дней со дня поступления предложений осуществляет проверку информации, представленной структурными подразделениями </w:t>
      </w:r>
      <w:r w:rsidR="00597141" w:rsidRPr="00D14658">
        <w:rPr>
          <w:sz w:val="24"/>
          <w:szCs w:val="24"/>
        </w:rPr>
        <w:t>администрации</w:t>
      </w:r>
      <w:r w:rsidR="00C442DE" w:rsidRPr="00D14658">
        <w:rPr>
          <w:sz w:val="24"/>
          <w:szCs w:val="24"/>
        </w:rPr>
        <w:t xml:space="preserve"> городского округа город Шахунья </w:t>
      </w:r>
      <w:r w:rsidR="00C442DE" w:rsidRPr="00D14658">
        <w:rPr>
          <w:sz w:val="24"/>
          <w:szCs w:val="24"/>
        </w:rPr>
        <w:lastRenderedPageBreak/>
        <w:t>Нижегородской области, уполномоченными на осуществление муниципального контроля, на предмет соответствия действующему законодательству.</w:t>
      </w:r>
    </w:p>
    <w:p w:rsidR="00C442DE" w:rsidRPr="00D14658" w:rsidRDefault="00C442DE" w:rsidP="00C442D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В случае выявления ошибок или неточностей структурное подразделение администрации городского округа город Шахунья Нижегородской области, ответственное за ведение перечня видов муниципального контроля, вправе запросить дополнительную информацию о сведениях, подлежащих включению (исключению) в перечень видов муниципального контроля (из перечня видов муниципального контроля), которая представляется соответствующим структурным подразделением </w:t>
      </w:r>
      <w:r w:rsidR="003473B5" w:rsidRPr="00D14658">
        <w:rPr>
          <w:sz w:val="24"/>
          <w:szCs w:val="24"/>
        </w:rPr>
        <w:t>администрации</w:t>
      </w:r>
      <w:r w:rsidRPr="00D14658">
        <w:rPr>
          <w:sz w:val="24"/>
          <w:szCs w:val="24"/>
        </w:rPr>
        <w:t xml:space="preserve"> городского округа город Шахунья Нижегородской области, уполномоченным на осуществление муниципального контроля, в течение трех рабочих дней со дня получения запроса.</w:t>
      </w:r>
    </w:p>
    <w:p w:rsidR="00C442DE" w:rsidRPr="00D14658" w:rsidRDefault="00C442DE" w:rsidP="00C442D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По результатам анализа представленной информации </w:t>
      </w:r>
      <w:r w:rsidR="00571022" w:rsidRPr="00D14658">
        <w:rPr>
          <w:sz w:val="24"/>
          <w:szCs w:val="24"/>
        </w:rPr>
        <w:t>структурное подразделение администрации городского округа город Шахунья Нижегородской области, ответственное за ведение перечня видов муниципального контроля</w:t>
      </w:r>
      <w:r w:rsidRPr="00D14658">
        <w:rPr>
          <w:sz w:val="24"/>
          <w:szCs w:val="24"/>
        </w:rPr>
        <w:t xml:space="preserve"> в течение 30 дней со дня поступления информации, указанной в пункте </w:t>
      </w:r>
      <w:r w:rsidR="007329DF" w:rsidRPr="00D14658">
        <w:rPr>
          <w:sz w:val="24"/>
          <w:szCs w:val="24"/>
        </w:rPr>
        <w:t>10</w:t>
      </w:r>
      <w:r w:rsidRPr="00D14658">
        <w:rPr>
          <w:sz w:val="24"/>
          <w:szCs w:val="24"/>
        </w:rPr>
        <w:t xml:space="preserve"> настоящего Порядка, вносит соответствующие изменения в сведения, содержащиеся в </w:t>
      </w:r>
      <w:r w:rsidR="00571022" w:rsidRPr="00D14658">
        <w:rPr>
          <w:sz w:val="24"/>
          <w:szCs w:val="24"/>
        </w:rPr>
        <w:t>п</w:t>
      </w:r>
      <w:r w:rsidRPr="00D14658">
        <w:rPr>
          <w:sz w:val="24"/>
          <w:szCs w:val="24"/>
        </w:rPr>
        <w:t>еречне</w:t>
      </w:r>
      <w:r w:rsidR="00571022" w:rsidRPr="00D14658">
        <w:rPr>
          <w:sz w:val="24"/>
          <w:szCs w:val="24"/>
        </w:rPr>
        <w:t xml:space="preserve"> видов муниципального контроля</w:t>
      </w:r>
      <w:r w:rsidRPr="00D14658">
        <w:rPr>
          <w:sz w:val="24"/>
          <w:szCs w:val="24"/>
        </w:rPr>
        <w:t>.</w:t>
      </w:r>
    </w:p>
    <w:p w:rsidR="00E46DCE" w:rsidRPr="00D14658" w:rsidRDefault="007329DF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13</w:t>
      </w:r>
      <w:r w:rsidR="00E46DCE" w:rsidRPr="00D14658">
        <w:rPr>
          <w:sz w:val="24"/>
          <w:szCs w:val="24"/>
        </w:rPr>
        <w:t xml:space="preserve">. Перечень видов муниципального контроля и вносимые в него изменения утверждаются </w:t>
      </w:r>
      <w:r w:rsidR="00A206A4" w:rsidRPr="00D14658">
        <w:rPr>
          <w:sz w:val="24"/>
          <w:szCs w:val="24"/>
        </w:rPr>
        <w:t>постановлением</w:t>
      </w:r>
      <w:r w:rsidR="00E46DCE" w:rsidRPr="00D14658">
        <w:rPr>
          <w:sz w:val="24"/>
          <w:szCs w:val="24"/>
        </w:rPr>
        <w:t xml:space="preserve"> администрации </w:t>
      </w:r>
      <w:r w:rsidR="00A206A4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>.</w:t>
      </w:r>
    </w:p>
    <w:p w:rsidR="00E46DCE" w:rsidRPr="00D14658" w:rsidRDefault="007329DF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14</w:t>
      </w:r>
      <w:r w:rsidR="00E46DCE" w:rsidRPr="00D14658">
        <w:rPr>
          <w:sz w:val="24"/>
          <w:szCs w:val="24"/>
        </w:rPr>
        <w:t xml:space="preserve">. </w:t>
      </w:r>
      <w:r w:rsidR="00571022" w:rsidRPr="00D14658">
        <w:rPr>
          <w:sz w:val="24"/>
          <w:szCs w:val="24"/>
        </w:rPr>
        <w:t>Администрация городского округа город Шахунья Нижегородской области</w:t>
      </w:r>
      <w:r w:rsidR="00E46DCE" w:rsidRPr="00D14658">
        <w:rPr>
          <w:sz w:val="24"/>
          <w:szCs w:val="24"/>
        </w:rPr>
        <w:t xml:space="preserve"> несет ответственность за полноту, достоверность, актуальность сведений, содержащихся в перечне видов муниципального контроля.</w:t>
      </w:r>
    </w:p>
    <w:p w:rsidR="00E46DCE" w:rsidRPr="00D14658" w:rsidRDefault="007329DF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15</w:t>
      </w:r>
      <w:r w:rsidR="00E46DCE" w:rsidRPr="00D14658">
        <w:rPr>
          <w:sz w:val="24"/>
          <w:szCs w:val="24"/>
        </w:rPr>
        <w:t>. Отсутствие в перечне видов муниципального контроля сведений о виде муниципального контроля не препятствует реализации полномочий органа местного самоуправления по осуществлению соответствующего вида муниципального контроля.</w:t>
      </w:r>
    </w:p>
    <w:p w:rsidR="00E46DCE" w:rsidRPr="00D14658" w:rsidRDefault="007329DF" w:rsidP="00E46DCE">
      <w:pPr>
        <w:adjustRightInd w:val="0"/>
        <w:spacing w:before="260"/>
        <w:ind w:firstLine="540"/>
        <w:jc w:val="both"/>
        <w:rPr>
          <w:sz w:val="24"/>
          <w:szCs w:val="24"/>
        </w:rPr>
      </w:pPr>
      <w:r w:rsidRPr="00D14658">
        <w:rPr>
          <w:sz w:val="24"/>
          <w:szCs w:val="24"/>
        </w:rPr>
        <w:t>16</w:t>
      </w:r>
      <w:r w:rsidR="00E46DCE" w:rsidRPr="00D14658">
        <w:rPr>
          <w:sz w:val="24"/>
          <w:szCs w:val="24"/>
        </w:rPr>
        <w:t xml:space="preserve">. Информация, включенная в перечень видов муниципального контроля, является общедоступной. Актуальная версия перечня видов муниципального контроля подлежит размещению на официальном сайте администрации </w:t>
      </w:r>
      <w:r w:rsidR="00A206A4" w:rsidRPr="00D14658">
        <w:rPr>
          <w:sz w:val="24"/>
          <w:szCs w:val="24"/>
        </w:rPr>
        <w:t>городского округа город Шахунья Нижегородской области</w:t>
      </w:r>
      <w:r w:rsidR="00E46DCE" w:rsidRPr="00D14658">
        <w:rPr>
          <w:sz w:val="24"/>
          <w:szCs w:val="24"/>
        </w:rPr>
        <w:t xml:space="preserve"> в информаци</w:t>
      </w:r>
      <w:r w:rsidR="00A206A4" w:rsidRPr="00D14658">
        <w:rPr>
          <w:sz w:val="24"/>
          <w:szCs w:val="24"/>
        </w:rPr>
        <w:t>онно-телекоммуникационной сети «Интернет»</w:t>
      </w:r>
      <w:r w:rsidR="00E46DCE" w:rsidRPr="00D14658">
        <w:rPr>
          <w:sz w:val="24"/>
          <w:szCs w:val="24"/>
        </w:rPr>
        <w:t>.</w:t>
      </w:r>
    </w:p>
    <w:p w:rsidR="00E46DCE" w:rsidRPr="00D14658" w:rsidRDefault="00E46DCE" w:rsidP="00E46DCE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E46DCE" w:rsidRPr="00D14658" w:rsidRDefault="00E46DCE" w:rsidP="00E46DCE">
      <w:pPr>
        <w:adjustRightInd w:val="0"/>
        <w:ind w:firstLine="540"/>
        <w:jc w:val="both"/>
        <w:rPr>
          <w:sz w:val="24"/>
          <w:szCs w:val="24"/>
        </w:rPr>
      </w:pPr>
    </w:p>
    <w:p w:rsidR="00E46DCE" w:rsidRPr="00D14658" w:rsidRDefault="00E46DCE" w:rsidP="00E46DCE">
      <w:pPr>
        <w:adjustRightInd w:val="0"/>
        <w:ind w:firstLine="540"/>
        <w:jc w:val="both"/>
        <w:rPr>
          <w:sz w:val="24"/>
          <w:szCs w:val="24"/>
        </w:rPr>
      </w:pPr>
    </w:p>
    <w:p w:rsidR="00571022" w:rsidRPr="00D14658" w:rsidRDefault="00571022" w:rsidP="00E46DCE">
      <w:pPr>
        <w:adjustRightInd w:val="0"/>
        <w:ind w:firstLine="540"/>
        <w:jc w:val="both"/>
        <w:rPr>
          <w:sz w:val="24"/>
          <w:szCs w:val="24"/>
        </w:rPr>
      </w:pPr>
    </w:p>
    <w:p w:rsidR="00571022" w:rsidRPr="00D14658" w:rsidRDefault="00571022" w:rsidP="00E46DCE">
      <w:pPr>
        <w:adjustRightInd w:val="0"/>
        <w:ind w:firstLine="540"/>
        <w:jc w:val="both"/>
        <w:rPr>
          <w:sz w:val="24"/>
          <w:szCs w:val="24"/>
        </w:rPr>
      </w:pPr>
    </w:p>
    <w:p w:rsidR="00571022" w:rsidRPr="00D14658" w:rsidRDefault="00571022" w:rsidP="00E46DCE">
      <w:pPr>
        <w:adjustRightInd w:val="0"/>
        <w:ind w:firstLine="540"/>
        <w:jc w:val="both"/>
        <w:rPr>
          <w:sz w:val="24"/>
          <w:szCs w:val="24"/>
        </w:rPr>
      </w:pPr>
    </w:p>
    <w:p w:rsidR="00571022" w:rsidRPr="00D14658" w:rsidRDefault="00571022" w:rsidP="00E46DCE">
      <w:pPr>
        <w:adjustRightInd w:val="0"/>
        <w:ind w:firstLine="540"/>
        <w:jc w:val="both"/>
        <w:rPr>
          <w:sz w:val="24"/>
          <w:szCs w:val="24"/>
        </w:rPr>
      </w:pPr>
    </w:p>
    <w:p w:rsidR="00571022" w:rsidRPr="00D14658" w:rsidRDefault="00571022" w:rsidP="00E46DCE">
      <w:pPr>
        <w:adjustRightInd w:val="0"/>
        <w:ind w:firstLine="540"/>
        <w:jc w:val="both"/>
        <w:rPr>
          <w:sz w:val="24"/>
          <w:szCs w:val="24"/>
        </w:rPr>
      </w:pPr>
    </w:p>
    <w:p w:rsidR="00571022" w:rsidRPr="00D14658" w:rsidRDefault="00571022" w:rsidP="00BD625E">
      <w:pPr>
        <w:adjustRightInd w:val="0"/>
        <w:jc w:val="both"/>
        <w:rPr>
          <w:sz w:val="24"/>
          <w:szCs w:val="24"/>
        </w:rPr>
      </w:pPr>
    </w:p>
    <w:p w:rsidR="00BD625E" w:rsidRPr="00D14658" w:rsidRDefault="00BD625E" w:rsidP="00BD625E">
      <w:pPr>
        <w:adjustRightInd w:val="0"/>
        <w:jc w:val="both"/>
        <w:rPr>
          <w:sz w:val="24"/>
          <w:szCs w:val="24"/>
        </w:rPr>
      </w:pPr>
    </w:p>
    <w:p w:rsidR="00571022" w:rsidRPr="00D14658" w:rsidRDefault="00571022" w:rsidP="00E46DCE">
      <w:pPr>
        <w:adjustRightInd w:val="0"/>
        <w:ind w:firstLine="540"/>
        <w:jc w:val="both"/>
        <w:rPr>
          <w:sz w:val="24"/>
          <w:szCs w:val="24"/>
        </w:rPr>
      </w:pPr>
    </w:p>
    <w:p w:rsidR="00161A98" w:rsidRPr="00D14658" w:rsidRDefault="00161A9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161A98" w:rsidRDefault="00161A9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5B5895" w:rsidRDefault="005B5895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D14658" w:rsidRPr="00D14658" w:rsidRDefault="00D14658" w:rsidP="00A206A4">
      <w:pPr>
        <w:adjustRightInd w:val="0"/>
        <w:ind w:left="4395"/>
        <w:jc w:val="center"/>
        <w:outlineLvl w:val="0"/>
        <w:rPr>
          <w:sz w:val="24"/>
          <w:szCs w:val="24"/>
        </w:rPr>
      </w:pPr>
    </w:p>
    <w:p w:rsidR="00E46DCE" w:rsidRPr="00D14658" w:rsidRDefault="00E46DCE" w:rsidP="00D14658">
      <w:pPr>
        <w:adjustRightInd w:val="0"/>
        <w:ind w:left="4395" w:hanging="1134"/>
        <w:jc w:val="right"/>
        <w:outlineLvl w:val="0"/>
      </w:pPr>
      <w:r w:rsidRPr="00D14658">
        <w:t>Приложение</w:t>
      </w:r>
    </w:p>
    <w:p w:rsidR="00E46DCE" w:rsidRPr="00D14658" w:rsidRDefault="00E46DCE" w:rsidP="00D14658">
      <w:pPr>
        <w:adjustRightInd w:val="0"/>
        <w:ind w:left="4395" w:hanging="1134"/>
        <w:jc w:val="right"/>
      </w:pPr>
      <w:r w:rsidRPr="00D14658">
        <w:t>к Порядку ведения перечня видов</w:t>
      </w:r>
    </w:p>
    <w:p w:rsidR="00E46DCE" w:rsidRPr="00D14658" w:rsidRDefault="00E46DCE" w:rsidP="00D14658">
      <w:pPr>
        <w:adjustRightInd w:val="0"/>
        <w:ind w:left="4395" w:hanging="1134"/>
        <w:jc w:val="right"/>
      </w:pPr>
      <w:r w:rsidRPr="00D14658">
        <w:t>муниципального контроля и органов</w:t>
      </w:r>
    </w:p>
    <w:p w:rsidR="00E46DCE" w:rsidRPr="00D14658" w:rsidRDefault="00E46DCE" w:rsidP="00D14658">
      <w:pPr>
        <w:adjustRightInd w:val="0"/>
        <w:ind w:left="4395" w:hanging="1134"/>
        <w:jc w:val="right"/>
      </w:pPr>
      <w:r w:rsidRPr="00D14658">
        <w:t>местного самоуправления, уполномоченных</w:t>
      </w:r>
    </w:p>
    <w:p w:rsidR="00E46DCE" w:rsidRPr="00D14658" w:rsidRDefault="00E46DCE" w:rsidP="00D14658">
      <w:pPr>
        <w:adjustRightInd w:val="0"/>
        <w:ind w:left="4395" w:hanging="1134"/>
        <w:jc w:val="right"/>
      </w:pPr>
      <w:r w:rsidRPr="00D14658">
        <w:t>на их осуществление на территории</w:t>
      </w:r>
    </w:p>
    <w:p w:rsidR="00E46DCE" w:rsidRPr="00D14658" w:rsidRDefault="00A206A4" w:rsidP="00D14658">
      <w:pPr>
        <w:adjustRightInd w:val="0"/>
        <w:ind w:left="4395" w:hanging="1134"/>
        <w:jc w:val="right"/>
      </w:pPr>
      <w:r w:rsidRPr="00D14658">
        <w:t>городского округа город Шахунья Нижегородской области</w:t>
      </w:r>
    </w:p>
    <w:p w:rsidR="00E46DCE" w:rsidRPr="00D14658" w:rsidRDefault="00E46DCE" w:rsidP="00E46DCE">
      <w:pPr>
        <w:adjustRightInd w:val="0"/>
        <w:ind w:firstLine="540"/>
        <w:jc w:val="both"/>
        <w:rPr>
          <w:sz w:val="24"/>
          <w:szCs w:val="24"/>
        </w:rPr>
      </w:pPr>
    </w:p>
    <w:p w:rsidR="00E46DCE" w:rsidRPr="00D14658" w:rsidRDefault="00E46DCE" w:rsidP="00E46DCE">
      <w:pPr>
        <w:adjustRightInd w:val="0"/>
        <w:jc w:val="center"/>
        <w:rPr>
          <w:sz w:val="24"/>
          <w:szCs w:val="24"/>
        </w:rPr>
      </w:pPr>
      <w:bookmarkStart w:id="1" w:name="Par37"/>
      <w:bookmarkEnd w:id="1"/>
      <w:r w:rsidRPr="00D14658">
        <w:rPr>
          <w:sz w:val="24"/>
          <w:szCs w:val="24"/>
        </w:rPr>
        <w:t>ПЕРЕЧЕНЬ</w:t>
      </w:r>
    </w:p>
    <w:p w:rsidR="00E46DCE" w:rsidRPr="00D14658" w:rsidRDefault="00E46DCE" w:rsidP="00E46DCE">
      <w:pPr>
        <w:adjustRightInd w:val="0"/>
        <w:jc w:val="center"/>
        <w:rPr>
          <w:sz w:val="24"/>
          <w:szCs w:val="24"/>
        </w:rPr>
      </w:pPr>
      <w:r w:rsidRPr="00D14658">
        <w:rPr>
          <w:sz w:val="24"/>
          <w:szCs w:val="24"/>
        </w:rPr>
        <w:t>ВИДОВ МУНИЦИПАЛЬНОГО КОНТРОЛЯ И ОРГАНОВ МЕСТНОГО</w:t>
      </w:r>
    </w:p>
    <w:p w:rsidR="00E46DCE" w:rsidRPr="00D14658" w:rsidRDefault="00E46DCE" w:rsidP="00E46DCE">
      <w:pPr>
        <w:adjustRightInd w:val="0"/>
        <w:jc w:val="center"/>
        <w:rPr>
          <w:sz w:val="24"/>
          <w:szCs w:val="24"/>
        </w:rPr>
      </w:pPr>
      <w:r w:rsidRPr="00D14658">
        <w:rPr>
          <w:sz w:val="24"/>
          <w:szCs w:val="24"/>
        </w:rPr>
        <w:t>САМОУПРАВЛЕНИЯ, УПОЛНОМОЧЕННЫХ НА ИХ ОСУЩЕСТВЛЕНИЕ</w:t>
      </w:r>
    </w:p>
    <w:p w:rsidR="00E46DCE" w:rsidRPr="00D14658" w:rsidRDefault="00E46DCE" w:rsidP="00A206A4">
      <w:pPr>
        <w:adjustRightInd w:val="0"/>
        <w:jc w:val="center"/>
        <w:rPr>
          <w:sz w:val="24"/>
          <w:szCs w:val="24"/>
        </w:rPr>
      </w:pPr>
      <w:r w:rsidRPr="00D14658">
        <w:rPr>
          <w:sz w:val="24"/>
          <w:szCs w:val="24"/>
        </w:rPr>
        <w:t xml:space="preserve">НА ТЕРРИТОРИИ </w:t>
      </w:r>
      <w:r w:rsidR="00A206A4" w:rsidRPr="00D14658">
        <w:rPr>
          <w:sz w:val="24"/>
          <w:szCs w:val="24"/>
        </w:rPr>
        <w:t>ГОРОДСКОГО ОКРУГА ГОРОД ШАХУНЬЯ НИЖЕГОРОДСКОЙ ОБЛАСТИ</w:t>
      </w:r>
    </w:p>
    <w:p w:rsidR="00E46DCE" w:rsidRPr="00D14658" w:rsidRDefault="00E46DCE" w:rsidP="00E46DCE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1"/>
        <w:gridCol w:w="4820"/>
      </w:tblGrid>
      <w:tr w:rsidR="00E46DCE" w:rsidRPr="00D14658" w:rsidTr="002E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 w:rsidP="00A206A4">
            <w:pPr>
              <w:adjustRightInd w:val="0"/>
              <w:jc w:val="center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A206A4" w:rsidRPr="00D14658">
              <w:rPr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jc w:val="center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 w:rsidP="00416F7C">
            <w:pPr>
              <w:adjustRightInd w:val="0"/>
              <w:jc w:val="center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  <w:r w:rsidR="00A206A4" w:rsidRPr="00D14658">
              <w:rPr>
                <w:sz w:val="24"/>
                <w:szCs w:val="24"/>
              </w:rPr>
              <w:t>городского округа город Шахунья Нижегородской области</w:t>
            </w:r>
            <w:r w:rsidRPr="00D14658">
              <w:rPr>
                <w:sz w:val="24"/>
                <w:szCs w:val="24"/>
              </w:rPr>
              <w:t xml:space="preserve">, осуществляющего вид муниципального контроля, с указанием наименования структурного подразделения </w:t>
            </w:r>
            <w:r w:rsidR="00416F7C" w:rsidRPr="00D14658">
              <w:rPr>
                <w:sz w:val="24"/>
                <w:szCs w:val="24"/>
              </w:rPr>
              <w:t>администрации</w:t>
            </w:r>
            <w:r w:rsidRPr="00D14658">
              <w:rPr>
                <w:sz w:val="24"/>
                <w:szCs w:val="24"/>
              </w:rPr>
              <w:t xml:space="preserve"> </w:t>
            </w:r>
            <w:r w:rsidR="002E3B2C" w:rsidRPr="00D14658">
              <w:rPr>
                <w:sz w:val="24"/>
                <w:szCs w:val="24"/>
              </w:rPr>
              <w:t>городского округа город Шахунья Нижегородской области</w:t>
            </w:r>
            <w:r w:rsidRPr="00D14658">
              <w:rPr>
                <w:sz w:val="24"/>
                <w:szCs w:val="24"/>
              </w:rPr>
              <w:t>, наделенного соответствующими полномочиями</w:t>
            </w:r>
          </w:p>
        </w:tc>
      </w:tr>
      <w:tr w:rsidR="00E46DCE" w:rsidRPr="00D14658" w:rsidTr="002E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jc w:val="center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jc w:val="center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jc w:val="center"/>
              <w:rPr>
                <w:sz w:val="24"/>
                <w:szCs w:val="24"/>
              </w:rPr>
            </w:pPr>
            <w:r w:rsidRPr="00D14658">
              <w:rPr>
                <w:sz w:val="24"/>
                <w:szCs w:val="24"/>
              </w:rPr>
              <w:t>3</w:t>
            </w:r>
          </w:p>
        </w:tc>
      </w:tr>
      <w:tr w:rsidR="00E46DCE" w:rsidRPr="00D14658" w:rsidTr="002E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D14658" w:rsidRDefault="00E46DCE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402F4F" w:rsidRPr="00D14658" w:rsidRDefault="00402F4F" w:rsidP="00E46DCE">
      <w:pPr>
        <w:spacing w:line="276" w:lineRule="auto"/>
        <w:ind w:left="851"/>
        <w:jc w:val="both"/>
        <w:rPr>
          <w:sz w:val="24"/>
          <w:szCs w:val="24"/>
        </w:rPr>
      </w:pPr>
    </w:p>
    <w:sectPr w:rsidR="00402F4F" w:rsidRPr="00D14658" w:rsidSect="005B5895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032C"/>
    <w:multiLevelType w:val="hybridMultilevel"/>
    <w:tmpl w:val="351E0750"/>
    <w:lvl w:ilvl="0" w:tplc="8BB630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52769"/>
    <w:rsid w:val="00040821"/>
    <w:rsid w:val="0004259D"/>
    <w:rsid w:val="00062F64"/>
    <w:rsid w:val="00062F7B"/>
    <w:rsid w:val="00074FB9"/>
    <w:rsid w:val="00086674"/>
    <w:rsid w:val="000A22B1"/>
    <w:rsid w:val="001046EC"/>
    <w:rsid w:val="001358AA"/>
    <w:rsid w:val="00152769"/>
    <w:rsid w:val="00153DEA"/>
    <w:rsid w:val="00161A98"/>
    <w:rsid w:val="00200374"/>
    <w:rsid w:val="0024234A"/>
    <w:rsid w:val="00294326"/>
    <w:rsid w:val="002E3B2C"/>
    <w:rsid w:val="003473B5"/>
    <w:rsid w:val="00357F51"/>
    <w:rsid w:val="003800CE"/>
    <w:rsid w:val="00384A9E"/>
    <w:rsid w:val="003B7287"/>
    <w:rsid w:val="00402F4F"/>
    <w:rsid w:val="00416F7C"/>
    <w:rsid w:val="004318EA"/>
    <w:rsid w:val="00454296"/>
    <w:rsid w:val="004862DA"/>
    <w:rsid w:val="004F432F"/>
    <w:rsid w:val="005048CF"/>
    <w:rsid w:val="00537F08"/>
    <w:rsid w:val="00571022"/>
    <w:rsid w:val="00597141"/>
    <w:rsid w:val="005B5895"/>
    <w:rsid w:val="005E6CFF"/>
    <w:rsid w:val="006207AA"/>
    <w:rsid w:val="0063578B"/>
    <w:rsid w:val="00700A9E"/>
    <w:rsid w:val="00712449"/>
    <w:rsid w:val="00717209"/>
    <w:rsid w:val="007329DF"/>
    <w:rsid w:val="00756931"/>
    <w:rsid w:val="007F0F16"/>
    <w:rsid w:val="00807E3C"/>
    <w:rsid w:val="008451F2"/>
    <w:rsid w:val="008817E9"/>
    <w:rsid w:val="008C0E45"/>
    <w:rsid w:val="008C4F5B"/>
    <w:rsid w:val="008E5339"/>
    <w:rsid w:val="00930C28"/>
    <w:rsid w:val="0097178A"/>
    <w:rsid w:val="009C1229"/>
    <w:rsid w:val="00A11ED8"/>
    <w:rsid w:val="00A206A4"/>
    <w:rsid w:val="00A253DD"/>
    <w:rsid w:val="00A37091"/>
    <w:rsid w:val="00A75960"/>
    <w:rsid w:val="00A76D38"/>
    <w:rsid w:val="00AB77EF"/>
    <w:rsid w:val="00B02DAD"/>
    <w:rsid w:val="00B655B1"/>
    <w:rsid w:val="00B71AF7"/>
    <w:rsid w:val="00BD625E"/>
    <w:rsid w:val="00C05463"/>
    <w:rsid w:val="00C442DE"/>
    <w:rsid w:val="00CC33B1"/>
    <w:rsid w:val="00CC6BE1"/>
    <w:rsid w:val="00CD1F70"/>
    <w:rsid w:val="00D14658"/>
    <w:rsid w:val="00D35CC9"/>
    <w:rsid w:val="00D93CD1"/>
    <w:rsid w:val="00DA3147"/>
    <w:rsid w:val="00DB1E29"/>
    <w:rsid w:val="00DC694F"/>
    <w:rsid w:val="00DD1548"/>
    <w:rsid w:val="00DF266B"/>
    <w:rsid w:val="00E4014C"/>
    <w:rsid w:val="00E46DCE"/>
    <w:rsid w:val="00E56BD0"/>
    <w:rsid w:val="00E61DCA"/>
    <w:rsid w:val="00E852D5"/>
    <w:rsid w:val="00EA0D52"/>
    <w:rsid w:val="00EB7B32"/>
    <w:rsid w:val="00EE1067"/>
    <w:rsid w:val="00F32415"/>
    <w:rsid w:val="00F36FB7"/>
    <w:rsid w:val="00F61DC1"/>
    <w:rsid w:val="00F815B9"/>
    <w:rsid w:val="00F94DB0"/>
    <w:rsid w:val="00F96BCE"/>
    <w:rsid w:val="00FE7811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0C9A46F93D4A089784A2498DC171CD2EF5EB43F656C37E915F8242BE3E3888A0E7139608sEu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1636</Words>
  <Characters>9331</Characters>
  <Application>Microsoft Office Word</Application>
  <DocSecurity>0</DocSecurity>
  <Lines>77</Lines>
  <Paragraphs>21</Paragraphs>
  <ScaleCrop>false</ScaleCrop>
  <Company>ADMN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KrupinaEkA</cp:lastModifiedBy>
  <cp:revision>2</cp:revision>
  <cp:lastPrinted>2018-05-04T05:32:00Z</cp:lastPrinted>
  <dcterms:created xsi:type="dcterms:W3CDTF">2018-05-11T11:53:00Z</dcterms:created>
  <dcterms:modified xsi:type="dcterms:W3CDTF">2018-05-11T11:53:00Z</dcterms:modified>
</cp:coreProperties>
</file>