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A" w:rsidRDefault="002A383A" w:rsidP="002A383A">
      <w:pPr>
        <w:pStyle w:val="ConsPlusTitle"/>
        <w:jc w:val="right"/>
      </w:pPr>
      <w:bookmarkStart w:id="0" w:name="_GoBack"/>
      <w:bookmarkEnd w:id="0"/>
      <w:r>
        <w:t>проект</w:t>
      </w:r>
    </w:p>
    <w:p w:rsidR="002A383A" w:rsidRPr="00CF204B" w:rsidRDefault="002A383A" w:rsidP="002A383A">
      <w:pPr>
        <w:pStyle w:val="ConsPlusTitle"/>
        <w:jc w:val="right"/>
      </w:pPr>
    </w:p>
    <w:p w:rsidR="002A383A" w:rsidRPr="00CF204B" w:rsidRDefault="002A383A" w:rsidP="002A383A">
      <w:pPr>
        <w:pStyle w:val="ConsPlusTitle"/>
        <w:jc w:val="center"/>
      </w:pPr>
      <w:r w:rsidRPr="00CF204B">
        <w:t>АДМИНИСТРАЦИЯ ГОРОДСКОГО ОКРУГА ГОРОД ШАХУНЬЯ</w:t>
      </w:r>
    </w:p>
    <w:p w:rsidR="002A383A" w:rsidRPr="00CF204B" w:rsidRDefault="002A383A" w:rsidP="002A383A">
      <w:pPr>
        <w:pStyle w:val="ConsPlusTitle"/>
        <w:jc w:val="center"/>
      </w:pPr>
      <w:r w:rsidRPr="00CF204B">
        <w:t>НИЖЕГОРОДСКОЙ ОБЛАСТИ</w:t>
      </w:r>
    </w:p>
    <w:p w:rsidR="002A383A" w:rsidRPr="00CF204B" w:rsidRDefault="002A383A" w:rsidP="002A383A">
      <w:pPr>
        <w:pStyle w:val="ConsPlusTitle"/>
        <w:jc w:val="center"/>
      </w:pPr>
    </w:p>
    <w:p w:rsidR="002A383A" w:rsidRPr="00CF204B" w:rsidRDefault="002A383A" w:rsidP="002A383A">
      <w:pPr>
        <w:pStyle w:val="ConsPlusTitle"/>
        <w:jc w:val="center"/>
      </w:pPr>
      <w:r w:rsidRPr="00CF204B">
        <w:t>ПОСТАНОВЛЕНИЕ</w:t>
      </w:r>
    </w:p>
    <w:p w:rsidR="002A383A" w:rsidRPr="00CF204B" w:rsidRDefault="002A383A" w:rsidP="002A383A">
      <w:pPr>
        <w:pStyle w:val="ConsPlusTitle"/>
        <w:jc w:val="center"/>
        <w:rPr>
          <w:sz w:val="26"/>
          <w:szCs w:val="26"/>
        </w:rPr>
      </w:pPr>
      <w:r w:rsidRPr="00CF204B">
        <w:rPr>
          <w:sz w:val="26"/>
          <w:szCs w:val="26"/>
        </w:rPr>
        <w:t>от                     201</w:t>
      </w:r>
      <w:r w:rsidR="00604BD7">
        <w:rPr>
          <w:sz w:val="26"/>
          <w:szCs w:val="26"/>
        </w:rPr>
        <w:t>8</w:t>
      </w:r>
      <w:r w:rsidR="009D5926" w:rsidRPr="00CF204B">
        <w:rPr>
          <w:sz w:val="26"/>
          <w:szCs w:val="26"/>
        </w:rPr>
        <w:t xml:space="preserve"> </w:t>
      </w:r>
      <w:r w:rsidRPr="00CF204B">
        <w:rPr>
          <w:sz w:val="26"/>
          <w:szCs w:val="26"/>
        </w:rPr>
        <w:t xml:space="preserve">г.                                                                                              №  </w:t>
      </w:r>
    </w:p>
    <w:p w:rsidR="002A383A" w:rsidRPr="00CF204B" w:rsidRDefault="002A383A" w:rsidP="002A383A">
      <w:pPr>
        <w:pStyle w:val="ConsPlusTitle"/>
        <w:jc w:val="center"/>
        <w:rPr>
          <w:sz w:val="26"/>
          <w:szCs w:val="26"/>
        </w:rPr>
      </w:pPr>
    </w:p>
    <w:p w:rsidR="00EC6DE0" w:rsidRDefault="00604BD7" w:rsidP="00EC6D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</w:t>
      </w:r>
      <w:r w:rsidR="00EC6DE0">
        <w:rPr>
          <w:rFonts w:ascii="Times New Roman" w:hAnsi="Times New Roman" w:cs="Times New Roman"/>
          <w:b/>
          <w:sz w:val="26"/>
          <w:szCs w:val="26"/>
        </w:rPr>
        <w:t xml:space="preserve"> 30 марта 2017 года № 348</w:t>
      </w:r>
    </w:p>
    <w:p w:rsidR="002A383A" w:rsidRPr="00CF204B" w:rsidRDefault="00EC6DE0" w:rsidP="002A38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A383A" w:rsidRPr="00CF204B">
        <w:rPr>
          <w:rFonts w:ascii="Times New Roman" w:hAnsi="Times New Roman" w:cs="Times New Roman"/>
          <w:b/>
          <w:sz w:val="26"/>
          <w:szCs w:val="26"/>
        </w:rPr>
        <w:t xml:space="preserve">Об  утверждении  административного регламента по предоставлению муниципальной услуги </w:t>
      </w:r>
      <w:r w:rsidR="001C7029">
        <w:rPr>
          <w:rFonts w:ascii="Times New Roman" w:hAnsi="Times New Roman" w:cs="Times New Roman"/>
          <w:b/>
          <w:sz w:val="26"/>
          <w:szCs w:val="26"/>
        </w:rPr>
        <w:t>«</w:t>
      </w:r>
      <w:r w:rsidR="009D5926" w:rsidRPr="00CF204B">
        <w:rPr>
          <w:rFonts w:ascii="Times New Roman" w:hAnsi="Times New Roman" w:cs="Times New Roman"/>
          <w:b/>
          <w:sz w:val="26"/>
          <w:szCs w:val="26"/>
        </w:rPr>
        <w:t>Согласование схемы движения транспорта и пешеходов на период проведения работ на проезжей части</w:t>
      </w:r>
      <w:r w:rsidR="000719AF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="002A383A"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2A383A" w:rsidRPr="00CF204B" w:rsidRDefault="002A383A" w:rsidP="002A38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DE0" w:rsidRPr="0057182B" w:rsidRDefault="00EC6DE0" w:rsidP="00EC6DE0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pacing w:val="20"/>
          <w:sz w:val="26"/>
          <w:szCs w:val="26"/>
        </w:rPr>
      </w:pPr>
      <w:r w:rsidRPr="0057182B"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 w:rsidRPr="0057182B">
        <w:rPr>
          <w:rFonts w:ascii="Times New Roman" w:hAnsi="Times New Roman"/>
          <w:b/>
          <w:spacing w:val="20"/>
          <w:sz w:val="26"/>
          <w:szCs w:val="26"/>
        </w:rPr>
        <w:t>постановляет</w:t>
      </w:r>
      <w:r>
        <w:rPr>
          <w:rFonts w:ascii="Times New Roman" w:hAnsi="Times New Roman"/>
          <w:b/>
          <w:spacing w:val="20"/>
          <w:sz w:val="26"/>
          <w:szCs w:val="26"/>
        </w:rPr>
        <w:t>:</w:t>
      </w:r>
      <w:r w:rsidRPr="0057182B">
        <w:rPr>
          <w:rFonts w:ascii="Times New Roman" w:eastAsia="Calibri" w:hAnsi="Times New Roman"/>
          <w:spacing w:val="20"/>
          <w:sz w:val="26"/>
          <w:szCs w:val="26"/>
        </w:rPr>
        <w:t xml:space="preserve"> </w:t>
      </w:r>
    </w:p>
    <w:p w:rsidR="00EC6DE0" w:rsidRPr="00477566" w:rsidRDefault="00782D7C" w:rsidP="00EC6DE0">
      <w:pPr>
        <w:tabs>
          <w:tab w:val="left" w:pos="540"/>
          <w:tab w:val="left" w:pos="900"/>
          <w:tab w:val="num" w:pos="10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6DE0" w:rsidRPr="0057182B">
        <w:rPr>
          <w:rFonts w:ascii="Times New Roman" w:hAnsi="Times New Roman" w:cs="Times New Roman"/>
          <w:sz w:val="26"/>
          <w:szCs w:val="26"/>
        </w:rPr>
        <w:t>В</w:t>
      </w:r>
      <w:r w:rsidR="00EC6DE0">
        <w:rPr>
          <w:rFonts w:ascii="Times New Roman" w:hAnsi="Times New Roman"/>
          <w:sz w:val="26"/>
          <w:szCs w:val="26"/>
        </w:rPr>
        <w:t xml:space="preserve"> </w:t>
      </w:r>
      <w:r w:rsidR="00EC6DE0" w:rsidRPr="0057182B">
        <w:rPr>
          <w:rFonts w:ascii="Times New Roman" w:hAnsi="Times New Roman" w:cs="Times New Roman"/>
          <w:sz w:val="26"/>
          <w:szCs w:val="26"/>
        </w:rPr>
        <w:t>постановление</w:t>
      </w:r>
      <w:r w:rsidR="00EC6DE0" w:rsidRPr="0057182B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="00EC6DE0" w:rsidRPr="00BE0128">
        <w:rPr>
          <w:rFonts w:eastAsia="Calibri"/>
          <w:sz w:val="26"/>
          <w:szCs w:val="26"/>
        </w:rPr>
        <w:t xml:space="preserve"> </w:t>
      </w:r>
      <w:r w:rsidR="00EC6DE0" w:rsidRPr="00477566">
        <w:rPr>
          <w:rFonts w:ascii="Times New Roman" w:eastAsia="Calibri" w:hAnsi="Times New Roman" w:cs="Times New Roman"/>
          <w:sz w:val="26"/>
          <w:szCs w:val="26"/>
        </w:rPr>
        <w:t>от</w:t>
      </w:r>
      <w:r w:rsidR="00EC6DE0">
        <w:rPr>
          <w:rFonts w:eastAsia="Calibri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="00EC6DE0" w:rsidRPr="00305D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марта</w:t>
      </w:r>
      <w:r w:rsidR="00EC6DE0" w:rsidRPr="00305D1D">
        <w:rPr>
          <w:rFonts w:ascii="Times New Roman" w:eastAsia="Calibri" w:hAnsi="Times New Roman" w:cs="Times New Roman"/>
          <w:sz w:val="26"/>
          <w:szCs w:val="26"/>
        </w:rPr>
        <w:t xml:space="preserve"> 2017</w:t>
      </w:r>
      <w:r w:rsidR="00EC6DE0">
        <w:rPr>
          <w:rFonts w:eastAsia="Calibri"/>
          <w:sz w:val="26"/>
          <w:szCs w:val="26"/>
        </w:rPr>
        <w:t xml:space="preserve"> </w:t>
      </w:r>
      <w:r w:rsidR="00EC6DE0" w:rsidRPr="00305D1D">
        <w:rPr>
          <w:rFonts w:ascii="Times New Roman" w:eastAsia="Calibri" w:hAnsi="Times New Roman" w:cs="Times New Roman"/>
          <w:sz w:val="26"/>
          <w:szCs w:val="26"/>
        </w:rPr>
        <w:t>года</w:t>
      </w:r>
      <w:r w:rsidR="00EC6DE0">
        <w:rPr>
          <w:rFonts w:eastAsia="Calibri"/>
          <w:sz w:val="26"/>
          <w:szCs w:val="26"/>
        </w:rPr>
        <w:t xml:space="preserve"> </w:t>
      </w:r>
      <w:r w:rsidR="00EC6DE0" w:rsidRPr="00305D1D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348</w:t>
      </w:r>
      <w:r w:rsidR="00EC6DE0" w:rsidRPr="00305D1D">
        <w:rPr>
          <w:rFonts w:ascii="Times New Roman" w:hAnsi="Times New Roman"/>
          <w:sz w:val="26"/>
          <w:szCs w:val="26"/>
        </w:rPr>
        <w:t xml:space="preserve"> </w:t>
      </w:r>
      <w:r w:rsidR="00BC2933" w:rsidRPr="00BC2933">
        <w:rPr>
          <w:rFonts w:ascii="Times New Roman" w:hAnsi="Times New Roman" w:cs="Times New Roman"/>
          <w:sz w:val="26"/>
          <w:szCs w:val="26"/>
        </w:rPr>
        <w:t>«Об  утверждении  административного регламента по предоставлению муниципальной услуги</w:t>
      </w:r>
      <w:r w:rsidR="00BC2933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82D7C">
        <w:rPr>
          <w:rFonts w:ascii="Times New Roman" w:hAnsi="Times New Roman" w:cs="Times New Roman"/>
          <w:sz w:val="26"/>
          <w:szCs w:val="26"/>
        </w:rPr>
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6DE0" w:rsidRPr="00305D1D">
        <w:rPr>
          <w:rFonts w:ascii="Times New Roman" w:hAnsi="Times New Roman" w:cs="Times New Roman"/>
          <w:sz w:val="26"/>
          <w:szCs w:val="26"/>
        </w:rPr>
        <w:t xml:space="preserve">внести изменения, изложив </w:t>
      </w:r>
      <w:r w:rsidR="00EC6DE0" w:rsidRPr="00305D1D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по предоставлению муниципальной услуги</w:t>
      </w:r>
      <w:r w:rsidR="00EC6DE0">
        <w:rPr>
          <w:rFonts w:ascii="Times New Roman" w:eastAsia="Calibri" w:hAnsi="Times New Roman"/>
          <w:sz w:val="26"/>
          <w:szCs w:val="26"/>
        </w:rPr>
        <w:t xml:space="preserve"> </w:t>
      </w:r>
      <w:r w:rsidR="00EC6DE0" w:rsidRPr="00E82F80">
        <w:rPr>
          <w:rFonts w:ascii="Times New Roman" w:hAnsi="Times New Roman"/>
          <w:sz w:val="26"/>
          <w:szCs w:val="26"/>
        </w:rPr>
        <w:t>«</w:t>
      </w:r>
      <w:r w:rsidRPr="00782D7C">
        <w:rPr>
          <w:rFonts w:ascii="Times New Roman" w:hAnsi="Times New Roman" w:cs="Times New Roman"/>
          <w:sz w:val="26"/>
          <w:szCs w:val="26"/>
        </w:rPr>
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="00EC6DE0">
        <w:rPr>
          <w:rFonts w:ascii="Times New Roman" w:hAnsi="Times New Roman"/>
          <w:sz w:val="26"/>
          <w:szCs w:val="26"/>
        </w:rPr>
        <w:t xml:space="preserve">» </w:t>
      </w:r>
      <w:r w:rsidR="00EC6DE0" w:rsidRPr="00477566">
        <w:rPr>
          <w:rFonts w:ascii="Times New Roman" w:hAnsi="Times New Roman" w:cs="Times New Roman"/>
          <w:sz w:val="26"/>
          <w:szCs w:val="26"/>
        </w:rPr>
        <w:t>в новой редакции, согласно приложению к настоящему постановлению</w:t>
      </w:r>
      <w:r w:rsidR="00EC6DE0">
        <w:rPr>
          <w:rFonts w:ascii="Times New Roman" w:hAnsi="Times New Roman" w:cs="Times New Roman"/>
          <w:sz w:val="26"/>
          <w:szCs w:val="26"/>
        </w:rPr>
        <w:t>.</w:t>
      </w:r>
    </w:p>
    <w:p w:rsidR="00EC6DE0" w:rsidRPr="00477566" w:rsidRDefault="00EC6DE0" w:rsidP="005F5542">
      <w:pPr>
        <w:tabs>
          <w:tab w:val="left" w:pos="137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F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82F80">
        <w:rPr>
          <w:rFonts w:ascii="Times New Roman" w:hAnsi="Times New Roman" w:cs="Times New Roman"/>
          <w:sz w:val="26"/>
          <w:szCs w:val="26"/>
        </w:rPr>
        <w:t xml:space="preserve">    2. Начальнику общего отдела администрации городского округа город Шахунья</w:t>
      </w:r>
      <w:r w:rsidR="001C7029">
        <w:rPr>
          <w:rFonts w:ascii="Times New Roman" w:hAnsi="Times New Roman" w:cs="Times New Roman"/>
          <w:sz w:val="26"/>
          <w:szCs w:val="26"/>
        </w:rPr>
        <w:t xml:space="preserve"> </w:t>
      </w:r>
      <w:r w:rsidRPr="00E82F80">
        <w:rPr>
          <w:rFonts w:ascii="Times New Roman" w:hAnsi="Times New Roman" w:cs="Times New Roman"/>
          <w:sz w:val="26"/>
          <w:szCs w:val="26"/>
        </w:rPr>
        <w:t xml:space="preserve">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EC6DE0" w:rsidRPr="00E82F80" w:rsidRDefault="00EC6DE0" w:rsidP="005F55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</w:t>
      </w:r>
      <w:r w:rsidRPr="00E82F80">
        <w:rPr>
          <w:rFonts w:ascii="Times New Roman" w:hAnsi="Times New Roman" w:cs="Times New Roman"/>
          <w:sz w:val="26"/>
          <w:szCs w:val="26"/>
        </w:rPr>
        <w:t>Настоящее постановление вступает с силу со дня его официального опубликования.</w:t>
      </w:r>
    </w:p>
    <w:p w:rsidR="00EC6DE0" w:rsidRPr="00E82F80" w:rsidRDefault="00EC6DE0" w:rsidP="00EC6DE0">
      <w:pPr>
        <w:pStyle w:val="ConsPlusNormal"/>
        <w:tabs>
          <w:tab w:val="left" w:pos="1372"/>
        </w:tabs>
        <w:jc w:val="both"/>
        <w:rPr>
          <w:sz w:val="26"/>
          <w:szCs w:val="26"/>
        </w:rPr>
      </w:pPr>
      <w:r w:rsidRPr="00E82F8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E82F80">
        <w:rPr>
          <w:sz w:val="26"/>
          <w:szCs w:val="26"/>
        </w:rPr>
        <w:t>4. Контроль за исполнением настоящего постановления возложить на начальника отдела  архитектуры и капитального строительства администрации городского округа город Шахунья Нижегородской области Н.А. Гореву.</w:t>
      </w:r>
    </w:p>
    <w:p w:rsidR="00EC6DE0" w:rsidRDefault="00EC6DE0" w:rsidP="00EC6DE0">
      <w:pPr>
        <w:tabs>
          <w:tab w:val="left" w:pos="1372"/>
        </w:tabs>
        <w:jc w:val="both"/>
        <w:rPr>
          <w:rFonts w:ascii="Times New Roman" w:hAnsi="Times New Roman" w:cs="Times New Roman"/>
        </w:rPr>
      </w:pPr>
    </w:p>
    <w:p w:rsidR="00EC6DE0" w:rsidRDefault="00EC6DE0" w:rsidP="00782D7C">
      <w:pPr>
        <w:tabs>
          <w:tab w:val="left" w:pos="13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:rsidR="001C7029" w:rsidRDefault="00EC6DE0" w:rsidP="005F5542">
      <w:pPr>
        <w:tabs>
          <w:tab w:val="left" w:pos="13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7F4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 xml:space="preserve">город Шахунья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Р.В.Кошелев</w:t>
      </w:r>
    </w:p>
    <w:p w:rsidR="005F5542" w:rsidRDefault="005F5542" w:rsidP="00782D7C">
      <w:pPr>
        <w:tabs>
          <w:tab w:val="left" w:pos="13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82D7C" w:rsidRPr="00C347F4" w:rsidRDefault="00782D7C" w:rsidP="00782D7C">
      <w:pPr>
        <w:tabs>
          <w:tab w:val="left" w:pos="13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347F4">
        <w:rPr>
          <w:rFonts w:ascii="Times New Roman" w:hAnsi="Times New Roman" w:cs="Times New Roman"/>
          <w:sz w:val="26"/>
          <w:szCs w:val="26"/>
        </w:rPr>
        <w:t xml:space="preserve">Согласовано:     </w:t>
      </w:r>
    </w:p>
    <w:p w:rsidR="00782D7C" w:rsidRPr="00C347F4" w:rsidRDefault="00782D7C" w:rsidP="00782D7C">
      <w:pPr>
        <w:tabs>
          <w:tab w:val="left" w:pos="13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47F4">
        <w:rPr>
          <w:rFonts w:ascii="Times New Roman" w:hAnsi="Times New Roman" w:cs="Times New Roman"/>
          <w:sz w:val="26"/>
          <w:szCs w:val="26"/>
        </w:rPr>
        <w:t>ачальник ОА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 xml:space="preserve">КС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7F4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Н.А. Горева</w:t>
      </w:r>
    </w:p>
    <w:p w:rsidR="00782D7C" w:rsidRDefault="00782D7C" w:rsidP="00782D7C">
      <w:pPr>
        <w:tabs>
          <w:tab w:val="left" w:pos="1372"/>
        </w:tabs>
        <w:rPr>
          <w:rFonts w:ascii="Times New Roman" w:hAnsi="Times New Roman" w:cs="Times New Roman"/>
          <w:sz w:val="26"/>
          <w:szCs w:val="26"/>
        </w:rPr>
      </w:pPr>
      <w:r w:rsidRPr="00C347F4">
        <w:rPr>
          <w:rFonts w:ascii="Times New Roman" w:hAnsi="Times New Roman" w:cs="Times New Roman"/>
          <w:sz w:val="26"/>
          <w:szCs w:val="26"/>
        </w:rPr>
        <w:t>Начальник юридическо</w:t>
      </w:r>
      <w:r>
        <w:rPr>
          <w:rFonts w:ascii="Times New Roman" w:hAnsi="Times New Roman" w:cs="Times New Roman"/>
          <w:sz w:val="26"/>
          <w:szCs w:val="26"/>
        </w:rPr>
        <w:t xml:space="preserve">го отдела   </w:t>
      </w:r>
      <w:r w:rsidRPr="00C347F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47F4">
        <w:rPr>
          <w:rFonts w:ascii="Times New Roman" w:hAnsi="Times New Roman" w:cs="Times New Roman"/>
          <w:sz w:val="26"/>
          <w:szCs w:val="26"/>
        </w:rPr>
        <w:t xml:space="preserve">А.Г. Багерян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F5542" w:rsidRDefault="005F5542" w:rsidP="005F5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5542" w:rsidRPr="005F5542" w:rsidRDefault="005F5542" w:rsidP="005F5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5542">
        <w:rPr>
          <w:rFonts w:ascii="Times New Roman" w:hAnsi="Times New Roman"/>
          <w:sz w:val="20"/>
          <w:szCs w:val="20"/>
        </w:rPr>
        <w:t>В дело - 4экз., ОА и КС - 3экз., Перевалова И.. (83152) 2-11-34</w:t>
      </w:r>
    </w:p>
    <w:p w:rsidR="005F5542" w:rsidRDefault="005F5542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3A" w:rsidRPr="00CF204B" w:rsidRDefault="002A383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Шахунья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201</w:t>
      </w:r>
      <w:r w:rsidR="001C702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____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83A" w:rsidRPr="00CF204B" w:rsidRDefault="002A383A" w:rsidP="002A383A">
      <w:pPr>
        <w:jc w:val="right"/>
        <w:rPr>
          <w:rFonts w:ascii="Times New Roman" w:hAnsi="Times New Roman" w:cs="Times New Roman"/>
        </w:rPr>
      </w:pPr>
    </w:p>
    <w:p w:rsidR="002A383A" w:rsidRPr="00CF204B" w:rsidRDefault="00EA17A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</w:t>
      </w:r>
    </w:p>
    <w:p w:rsidR="002A383A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"</w:t>
      </w:r>
      <w:r w:rsidR="00B013B0" w:rsidRPr="00CF204B">
        <w:rPr>
          <w:rFonts w:ascii="Times New Roman" w:hAnsi="Times New Roman" w:cs="Times New Roman"/>
          <w:b/>
          <w:sz w:val="26"/>
          <w:szCs w:val="26"/>
        </w:rPr>
        <w:t>Согласование схемы движения транспорта и пешеходов на период проведения работ на проезжей части</w:t>
      </w:r>
      <w:r w:rsidR="003D694E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7F3291" w:rsidRPr="00CF204B" w:rsidRDefault="007F3291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2554" w:rsidRDefault="00E95EBD" w:rsidP="00E95EBD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A02554" w:rsidRPr="007F329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30968" w:rsidRDefault="00130968" w:rsidP="00130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0968" w:rsidRDefault="00130968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1.1. Предмет регулирования административного регламента.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691D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области»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130968" w:rsidRPr="00C672B9" w:rsidRDefault="00130968" w:rsidP="007B48A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1.2. Круг заявителей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329A4">
        <w:rPr>
          <w:rFonts w:ascii="Times New Roman" w:hAnsi="Times New Roman" w:cs="Times New Roman"/>
          <w:sz w:val="26"/>
          <w:szCs w:val="26"/>
        </w:rPr>
        <w:t>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0D60">
        <w:rPr>
          <w:rFonts w:ascii="Times New Roman" w:hAnsi="Times New Roman" w:cs="Times New Roman"/>
          <w:sz w:val="26"/>
          <w:szCs w:val="26"/>
        </w:rPr>
        <w:t>или их представители, действующие в силу полномочий, основанных на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, планирующие </w:t>
      </w:r>
      <w:r w:rsidRPr="00A02554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02554">
        <w:rPr>
          <w:rFonts w:ascii="Times New Roman" w:hAnsi="Times New Roman" w:cs="Times New Roman"/>
          <w:sz w:val="26"/>
          <w:szCs w:val="26"/>
        </w:rPr>
        <w:t xml:space="preserve"> работ на проезжей части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2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17F" w:rsidRDefault="00130968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1.3 </w:t>
      </w:r>
      <w:r w:rsidR="00DC3B59" w:rsidRPr="00DC3B59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муниципальной услуги. </w:t>
      </w:r>
    </w:p>
    <w:p w:rsidR="00E95EBD" w:rsidRPr="006D60C8" w:rsidRDefault="00E95EBD" w:rsidP="00E95E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60C8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  в сети Интернет (http://www.shahadm.ru),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9" w:history="1">
        <w:r w:rsidRPr="006D60C8">
          <w:rPr>
            <w:rFonts w:ascii="Times New Roman" w:hAnsi="Times New Roman" w:cs="Times New Roman"/>
            <w:sz w:val="26"/>
            <w:szCs w:val="26"/>
          </w:rPr>
          <w:t>http://gu.nnov.ru</w:t>
        </w:r>
      </w:hyperlink>
      <w:r w:rsidRPr="006D60C8">
        <w:rPr>
          <w:rFonts w:ascii="Times New Roman" w:hAnsi="Times New Roman" w:cs="Times New Roman"/>
          <w:sz w:val="26"/>
          <w:szCs w:val="26"/>
        </w:rPr>
        <w:t>)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Информирование граждан о предоставлении муниципальной услуги </w:t>
      </w:r>
      <w:r w:rsidR="0000417F">
        <w:rPr>
          <w:rFonts w:ascii="Times New Roman" w:hAnsi="Times New Roman" w:cs="Times New Roman"/>
          <w:sz w:val="26"/>
          <w:szCs w:val="26"/>
        </w:rPr>
        <w:t>«</w:t>
      </w:r>
      <w:r w:rsidR="0000417F" w:rsidRPr="0047691D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00417F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области»</w:t>
      </w:r>
      <w:r w:rsidR="0000417F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17F">
        <w:rPr>
          <w:rFonts w:ascii="Times New Roman" w:hAnsi="Times New Roman" w:cs="Times New Roman"/>
          <w:sz w:val="26"/>
          <w:szCs w:val="26"/>
        </w:rPr>
        <w:t>п</w:t>
      </w:r>
      <w:r w:rsidRPr="00DC3B59">
        <w:rPr>
          <w:rFonts w:ascii="Times New Roman" w:hAnsi="Times New Roman" w:cs="Times New Roman"/>
          <w:sz w:val="26"/>
          <w:szCs w:val="26"/>
        </w:rPr>
        <w:t>роводится: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lastRenderedPageBreak/>
        <w:t xml:space="preserve"> - Отделом архитектуры и капитального строительства администрации городского округа город Шахунья Нижегородской области (далее – Отдел) производится по адресу: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606910, Нижегородская область, г. Шахунья, пл. Советская, д. 1, каб. 73; Телефон: (83152) 2-11-32, 2-11-34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hyperlink r:id="rId10" w:history="1">
        <w:r w:rsidR="0000417F" w:rsidRPr="00A51C5D">
          <w:rPr>
            <w:rStyle w:val="a4"/>
            <w:rFonts w:ascii="Times New Roman" w:hAnsi="Times New Roman" w:cs="Times New Roman"/>
            <w:sz w:val="26"/>
            <w:szCs w:val="26"/>
          </w:rPr>
          <w:t>OAKS_69@mail.ru</w:t>
        </w:r>
      </w:hyperlink>
      <w:r w:rsidRPr="00DC3B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Часы работы: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 понедельника по четверг с 8.00 до 17.00,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пятница с 8.00 до 16.00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перерыв на обед с 12.00 до 1</w:t>
      </w:r>
      <w:r w:rsidR="00E95EBD">
        <w:rPr>
          <w:rFonts w:ascii="Times New Roman" w:hAnsi="Times New Roman" w:cs="Times New Roman"/>
          <w:sz w:val="26"/>
          <w:szCs w:val="26"/>
        </w:rPr>
        <w:t>2</w:t>
      </w:r>
      <w:r w:rsidRPr="00DC3B59">
        <w:rPr>
          <w:rFonts w:ascii="Times New Roman" w:hAnsi="Times New Roman" w:cs="Times New Roman"/>
          <w:sz w:val="26"/>
          <w:szCs w:val="26"/>
        </w:rPr>
        <w:t>.</w:t>
      </w:r>
      <w:r w:rsidR="00E95EBD">
        <w:rPr>
          <w:rFonts w:ascii="Times New Roman" w:hAnsi="Times New Roman" w:cs="Times New Roman"/>
          <w:sz w:val="26"/>
          <w:szCs w:val="26"/>
        </w:rPr>
        <w:t>48</w:t>
      </w:r>
      <w:r w:rsidRPr="00DC3B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 - воскресенье: выходные дни.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-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 (далее - МАУ «МФЦ г.о.г. Шахунья»).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Почтовый адрес МАУ «МФЦ г.о.г. Шахунья»: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Нижегородская область, г. Шахунья, ул. Революционная, д. 18.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 Телефон: (831 52) 2-52-64, 2-50-74.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hyperlink r:id="rId11" w:history="1">
        <w:r w:rsidR="0000417F" w:rsidRPr="00A51C5D">
          <w:rPr>
            <w:rStyle w:val="a4"/>
            <w:rFonts w:ascii="Times New Roman" w:hAnsi="Times New Roman" w:cs="Times New Roman"/>
            <w:sz w:val="26"/>
            <w:szCs w:val="26"/>
          </w:rPr>
          <w:t>mfcshаh@mail.ru</w:t>
        </w:r>
      </w:hyperlink>
      <w:r w:rsidRPr="00DC3B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Режим работы МАУ «МФЦ г.о.г. Шахунья»: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пятница: 08.00 - 18.00;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Среда: 08.00 - 20.00;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Суббота: 08.00 - 12.00;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Без перерыва на обед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Воскресенье – выходной день.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 - Филиалом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(далее МАУ «МФЦ г.о.г. Шахунья»)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Почтовый адрес филиала МАУ «МФЦ г.о.г. Шахунья»: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Нижегородская область, г. Шахунья, р.п. Вахтан, ул. Лесная, д.1.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Телефон: (831 52) 3-08-10.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Режим работы МАУ «МФЦ г.о.г. Шахунья»: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Вторник, среда, пятница: 08.00 - 18.00;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четверг: неприемный день;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Суббота: 08.00 - 13.00; </w:t>
      </w:r>
    </w:p>
    <w:p w:rsidR="0000417F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Перерыв на обед с 12-00 до 13-00. </w:t>
      </w:r>
    </w:p>
    <w:p w:rsidR="00DC3B59" w:rsidRDefault="00DC3B59" w:rsidP="007B48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Понедельник, воскресенье – выходной ден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417F">
        <w:rPr>
          <w:rFonts w:ascii="Times New Roman" w:hAnsi="Times New Roman" w:cs="Times New Roman"/>
          <w:sz w:val="26"/>
          <w:szCs w:val="26"/>
        </w:rPr>
        <w:t>.</w:t>
      </w:r>
    </w:p>
    <w:p w:rsidR="001C7029" w:rsidRPr="005E6054" w:rsidRDefault="001C7029" w:rsidP="001C702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E95EBD" w:rsidRDefault="001C7029" w:rsidP="00E95E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lastRenderedPageBreak/>
        <w:t xml:space="preserve">Почтовый адрес филиала МАУ «МФЦ г.о.г.Шахунья»:  </w:t>
      </w:r>
    </w:p>
    <w:p w:rsidR="001C7029" w:rsidRPr="005E6054" w:rsidRDefault="001C7029" w:rsidP="00E95E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Нижегородская область, г. Шахунья, р.п.Сява, ул. Кирова, д. 22.</w:t>
      </w:r>
    </w:p>
    <w:p w:rsidR="001C7029" w:rsidRPr="005E6054" w:rsidRDefault="001C7029" w:rsidP="00E95E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Режим работы МАУ "МФЦ г.о.г.Шахунья":</w:t>
      </w:r>
    </w:p>
    <w:p w:rsidR="001C7029" w:rsidRPr="005E6054" w:rsidRDefault="001C7029" w:rsidP="001C7029">
      <w:pPr>
        <w:pStyle w:val="ConsPlusCell"/>
        <w:spacing w:line="288" w:lineRule="auto"/>
        <w:rPr>
          <w:sz w:val="26"/>
          <w:szCs w:val="26"/>
        </w:rPr>
      </w:pPr>
      <w:r w:rsidRPr="005E6054">
        <w:rPr>
          <w:sz w:val="26"/>
          <w:szCs w:val="26"/>
        </w:rPr>
        <w:t>Вторник, среда, пятница: 09.00 – 18.00;</w:t>
      </w:r>
    </w:p>
    <w:p w:rsidR="001C7029" w:rsidRPr="005E6054" w:rsidRDefault="001C7029" w:rsidP="001C7029">
      <w:pPr>
        <w:pStyle w:val="ConsPlusCell"/>
        <w:spacing w:line="288" w:lineRule="auto"/>
        <w:rPr>
          <w:sz w:val="26"/>
          <w:szCs w:val="26"/>
        </w:rPr>
      </w:pPr>
      <w:r w:rsidRPr="005E6054">
        <w:rPr>
          <w:sz w:val="26"/>
          <w:szCs w:val="26"/>
        </w:rPr>
        <w:t>Четверг: неприемный день;</w:t>
      </w:r>
    </w:p>
    <w:p w:rsidR="001C7029" w:rsidRPr="005E6054" w:rsidRDefault="001C7029" w:rsidP="001C7029">
      <w:pPr>
        <w:pStyle w:val="ConsPlusCell"/>
        <w:spacing w:line="288" w:lineRule="auto"/>
        <w:rPr>
          <w:sz w:val="26"/>
          <w:szCs w:val="26"/>
        </w:rPr>
      </w:pPr>
      <w:r w:rsidRPr="005E6054">
        <w:rPr>
          <w:sz w:val="26"/>
          <w:szCs w:val="26"/>
        </w:rPr>
        <w:t>Суббота: 08.00 – 13.00;</w:t>
      </w:r>
    </w:p>
    <w:p w:rsidR="001C7029" w:rsidRPr="005E6054" w:rsidRDefault="001C7029" w:rsidP="001C7029">
      <w:pPr>
        <w:pStyle w:val="ConsPlusCell"/>
        <w:spacing w:line="288" w:lineRule="auto"/>
        <w:rPr>
          <w:sz w:val="26"/>
          <w:szCs w:val="26"/>
        </w:rPr>
      </w:pPr>
      <w:r w:rsidRPr="005E6054">
        <w:rPr>
          <w:sz w:val="26"/>
          <w:szCs w:val="26"/>
        </w:rPr>
        <w:t>Перерыв на обед с 12.00 до 13.00;</w:t>
      </w:r>
    </w:p>
    <w:p w:rsidR="001C7029" w:rsidRPr="005E6054" w:rsidRDefault="001C7029" w:rsidP="001C7029">
      <w:pPr>
        <w:pStyle w:val="ConsPlusCell"/>
        <w:spacing w:line="288" w:lineRule="auto"/>
        <w:rPr>
          <w:sz w:val="26"/>
          <w:szCs w:val="26"/>
        </w:rPr>
      </w:pPr>
      <w:r w:rsidRPr="005E6054">
        <w:rPr>
          <w:sz w:val="26"/>
          <w:szCs w:val="26"/>
        </w:rPr>
        <w:t>Понедельник, воскресенье – выходной день;</w:t>
      </w:r>
    </w:p>
    <w:p w:rsidR="0000417F" w:rsidRDefault="001C7029" w:rsidP="001C702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Телефон МАУ "МФЦ г.о.г.Шахунья": (83152) 3-60-26.</w:t>
      </w:r>
    </w:p>
    <w:p w:rsidR="000C288E" w:rsidRDefault="000C288E" w:rsidP="000C288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г.о.г.Шахунья":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лично в часы приема;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телефону - в соответствии с режимом работы Отдела и МАУ "МФЦ г.о.г.Шахунья";</w:t>
      </w:r>
    </w:p>
    <w:p w:rsidR="000C288E" w:rsidRDefault="000C288E" w:rsidP="000C28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письменном виде почтой.</w:t>
      </w:r>
    </w:p>
    <w:p w:rsidR="000C288E" w:rsidRDefault="000C288E" w:rsidP="000C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Порядок, форма и место размещения информации о правилах предоставления муниципальной услуги.</w:t>
      </w:r>
    </w:p>
    <w:p w:rsidR="000C288E" w:rsidRDefault="000C288E" w:rsidP="000C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1.5.1. Информация о предоставлении муниципальной услуги размещается непосредственно в помещениях Отдела,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0C288E" w:rsidRDefault="000C288E" w:rsidP="000C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1.5.2. На информационных стендах размещается следующая информация: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почтовый адрес администрации и МАУ "МФЦ г.о.г.Шахунья";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официального сайта администрации в сети Интернет;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документов, необходимый для получения муниципальной услуги;</w:t>
      </w:r>
    </w:p>
    <w:p w:rsidR="000C288E" w:rsidRDefault="000C288E" w:rsidP="000C2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C288E" w:rsidRDefault="000C288E" w:rsidP="00CE2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форма заявления </w:t>
      </w:r>
      <w:r w:rsidR="00CE26D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CE26DC">
        <w:rPr>
          <w:rFonts w:ascii="Times New Roman" w:hAnsi="Times New Roman" w:cs="Times New Roman"/>
          <w:sz w:val="26"/>
          <w:szCs w:val="26"/>
        </w:rPr>
        <w:t>с</w:t>
      </w:r>
      <w:r w:rsidR="00CE26DC" w:rsidRPr="0047691D">
        <w:rPr>
          <w:rFonts w:ascii="Times New Roman" w:hAnsi="Times New Roman" w:cs="Times New Roman"/>
          <w:sz w:val="26"/>
          <w:szCs w:val="26"/>
        </w:rPr>
        <w:t>огласовани</w:t>
      </w:r>
      <w:r w:rsidR="00CE26DC">
        <w:rPr>
          <w:rFonts w:ascii="Times New Roman" w:hAnsi="Times New Roman" w:cs="Times New Roman"/>
          <w:sz w:val="26"/>
          <w:szCs w:val="26"/>
        </w:rPr>
        <w:t>и</w:t>
      </w:r>
      <w:r w:rsidR="00CE26DC"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="00CE26DC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>
        <w:rPr>
          <w:rFonts w:ascii="Times New Roman" w:hAnsi="Times New Roman"/>
          <w:sz w:val="26"/>
          <w:szCs w:val="26"/>
        </w:rPr>
        <w:t>;</w:t>
      </w:r>
    </w:p>
    <w:p w:rsidR="000C288E" w:rsidRDefault="000C288E" w:rsidP="000C28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0C288E" w:rsidRDefault="000C288E" w:rsidP="000C288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C288E" w:rsidRDefault="000C288E" w:rsidP="000C288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9662B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0C288E" w:rsidRDefault="000C288E" w:rsidP="000C288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662B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Для ожидания приема гражданам отводится специальное место, оборудованное стульями, столами.</w:t>
      </w:r>
    </w:p>
    <w:p w:rsidR="000C288E" w:rsidRDefault="000C288E" w:rsidP="000C288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662B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0C288E" w:rsidRDefault="000C288E" w:rsidP="009662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9662B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0C288E" w:rsidRDefault="000C288E" w:rsidP="000C288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0C288E" w:rsidRDefault="000C288E" w:rsidP="009662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9662B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0C288E" w:rsidRDefault="000C288E" w:rsidP="009662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0C288E" w:rsidRDefault="000C288E" w:rsidP="009662B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0C288E" w:rsidRDefault="000C288E" w:rsidP="009662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9662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При письменном обращении гражданина ответ направляется в письменном виде по указанному в обращении адресу, либо вручается лично заявителю в руки или направляется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0C288E" w:rsidRDefault="009662BF" w:rsidP="009662B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C288E">
        <w:rPr>
          <w:rFonts w:ascii="Times New Roman" w:hAnsi="Times New Roman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9662BF" w:rsidRDefault="009662BF" w:rsidP="000C288E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2554" w:rsidRPr="00A91939" w:rsidRDefault="009662BF" w:rsidP="000C288E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0C288E">
        <w:rPr>
          <w:rFonts w:ascii="Times New Roman" w:hAnsi="Times New Roman" w:cs="Times New Roman"/>
          <w:b/>
          <w:sz w:val="26"/>
          <w:szCs w:val="26"/>
        </w:rPr>
        <w:t>Раздел</w:t>
      </w:r>
      <w:r w:rsidR="00A02554" w:rsidRPr="00A91939">
        <w:rPr>
          <w:rFonts w:ascii="Times New Roman" w:hAnsi="Times New Roman" w:cs="Times New Roman"/>
          <w:b/>
          <w:sz w:val="26"/>
          <w:szCs w:val="26"/>
        </w:rPr>
        <w:t xml:space="preserve"> 2. Стандарт предоставления муниципальной услуги</w:t>
      </w:r>
    </w:p>
    <w:p w:rsidR="00A02554" w:rsidRPr="00CF204B" w:rsidRDefault="00A0255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362F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огласование </w:t>
      </w:r>
      <w:r w:rsidR="00EE3EE1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2554" w:rsidRPr="00CF204B" w:rsidRDefault="00A0255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2.2. </w:t>
      </w:r>
      <w:r w:rsidR="00683D40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услугу.</w:t>
      </w:r>
    </w:p>
    <w:p w:rsidR="00683D40" w:rsidRPr="00683D40" w:rsidRDefault="00683D40" w:rsidP="00683D40">
      <w:pPr>
        <w:autoSpaceDE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D40">
        <w:rPr>
          <w:rFonts w:ascii="Times New Roman" w:hAnsi="Times New Roman" w:cs="Times New Roman"/>
          <w:sz w:val="26"/>
          <w:szCs w:val="26"/>
        </w:rPr>
        <w:t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6F3201" w:rsidRPr="00CF204B" w:rsidRDefault="006F3201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F204B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является:</w:t>
      </w:r>
    </w:p>
    <w:p w:rsidR="006F3201" w:rsidRPr="00CF204B" w:rsidRDefault="006F3201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городского округа город Шахунья Нижегородской области о </w:t>
      </w:r>
      <w:r w:rsidRPr="0047691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1D">
        <w:rPr>
          <w:rFonts w:ascii="Times New Roman" w:hAnsi="Times New Roman" w:cs="Times New Roman"/>
          <w:sz w:val="26"/>
          <w:szCs w:val="26"/>
        </w:rPr>
        <w:t xml:space="preserve"> согласования </w:t>
      </w:r>
      <w:r w:rsidR="00362F4C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>;</w:t>
      </w:r>
    </w:p>
    <w:p w:rsidR="00BD7B86" w:rsidRDefault="006F3201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услуги.</w:t>
      </w:r>
    </w:p>
    <w:p w:rsidR="00BD7B86" w:rsidRDefault="00BD7B86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3201" w:rsidRPr="00CF204B" w:rsidRDefault="006F3201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F204B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составляет не более </w:t>
      </w:r>
      <w:r w:rsidR="00ED066A">
        <w:rPr>
          <w:rFonts w:ascii="Times New Roman" w:hAnsi="Times New Roman" w:cs="Times New Roman"/>
          <w:sz w:val="26"/>
          <w:szCs w:val="26"/>
        </w:rPr>
        <w:t>10</w:t>
      </w:r>
      <w:r w:rsidRPr="00CF204B">
        <w:rPr>
          <w:rFonts w:ascii="Times New Roman" w:hAnsi="Times New Roman" w:cs="Times New Roman"/>
          <w:sz w:val="26"/>
          <w:szCs w:val="26"/>
        </w:rPr>
        <w:t xml:space="preserve"> календарных дней с даты регистрации заявления о предоставлении муниципальной услуги. </w:t>
      </w:r>
    </w:p>
    <w:p w:rsidR="00230B64" w:rsidRPr="00BA2542" w:rsidRDefault="00230B64" w:rsidP="00230B64">
      <w:pPr>
        <w:tabs>
          <w:tab w:val="left" w:pos="692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услуги.</w:t>
      </w:r>
    </w:p>
    <w:p w:rsidR="00230B64" w:rsidRPr="004A199F" w:rsidRDefault="00230B64" w:rsidP="00230B64">
      <w:pPr>
        <w:tabs>
          <w:tab w:val="left" w:pos="69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A199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6F3201" w:rsidRDefault="006F3201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8620B5">
        <w:rPr>
          <w:rFonts w:ascii="Times New Roman" w:hAnsi="Times New Roman" w:cs="Times New Roman"/>
          <w:sz w:val="26"/>
          <w:szCs w:val="26"/>
        </w:rPr>
        <w:t>1) 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интернет- портале правовой информации http://www.pravo.gov.ru, 01.08.2014,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0B5">
        <w:rPr>
          <w:rFonts w:ascii="Times New Roman" w:hAnsi="Times New Roman" w:cs="Times New Roman"/>
          <w:sz w:val="26"/>
          <w:szCs w:val="26"/>
        </w:rPr>
        <w:t>"Собрании законодательства РФ", 04.08.2014, N 31, ст. 4398;</w:t>
      </w:r>
    </w:p>
    <w:p w:rsidR="006F3201" w:rsidRDefault="006F3201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 xml:space="preserve"> 2) Градостроительный кодекс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230B64" w:rsidRDefault="00230B64" w:rsidP="00230B64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24.11.1995 N 181-ФЗ «О социальной защите инвалидов в Российской Федерации». Источник публикации: Собрание законодательства Российской Федерации, N 48, 27.11.95, CT.4563, Российская газета, N 234, 02.12.1995., Библиотечка "Российской газеты", N 11, 2003 год;</w:t>
      </w:r>
    </w:p>
    <w:p w:rsidR="00230B64" w:rsidRDefault="00230B6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06.10.2003 N 131-ФЗ "Об общих принципах организации местного самоуправления в Российской Федерации". Источник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D60">
        <w:rPr>
          <w:rFonts w:ascii="Times New Roman" w:hAnsi="Times New Roman" w:cs="Times New Roman"/>
          <w:sz w:val="26"/>
          <w:szCs w:val="26"/>
        </w:rPr>
        <w:t xml:space="preserve">публикации: "Собрание законодательства РФ", 06.10.2003, N 40, ст. 3822, "Парламентская газета", N 186, 08.10.2003, "Российская газета", N 202, 08.10.2003; </w:t>
      </w:r>
    </w:p>
    <w:p w:rsidR="006F3201" w:rsidRDefault="00230B6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09.02.2009 № 8-ФЗ "Об обеспечении доступа к информации о деятельности государственных органов и органов местного самоуправления". Источник публикации: "Парламентская газета" от 13 февраля 2009 г. N 8, "Российская газета" от 13 февраля 2009 г. N 25, Собрание законодательства Российской Федерации от 16 февраля 2009 г. N 7 ст. 776; </w:t>
      </w:r>
    </w:p>
    <w:p w:rsidR="006F3201" w:rsidRDefault="00230B6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 </w:t>
      </w:r>
    </w:p>
    <w:p w:rsidR="006F3201" w:rsidRDefault="006325EB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от 09.06.2006 № 363 "Об информационном обеспечении градостроительной деятельности". Источник публикации: Собрание законодательства Российской Федерации от 19 июня 2006 г. N 25 ст. 2725, в "Российской газете" от 29 июня 2006 г. N 138. </w:t>
      </w:r>
    </w:p>
    <w:p w:rsidR="006F3201" w:rsidRDefault="006325EB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201" w:rsidRPr="00D00D60">
        <w:rPr>
          <w:rFonts w:ascii="Times New Roman" w:hAnsi="Times New Roman" w:cs="Times New Roman"/>
          <w:sz w:val="26"/>
          <w:szCs w:val="26"/>
        </w:rPr>
        <w:t>) 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деятельности";</w:t>
      </w:r>
    </w:p>
    <w:p w:rsidR="006F3201" w:rsidRDefault="006F3201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 xml:space="preserve"> </w:t>
      </w:r>
      <w:r w:rsidR="006325EB">
        <w:rPr>
          <w:rFonts w:ascii="Times New Roman" w:hAnsi="Times New Roman" w:cs="Times New Roman"/>
          <w:sz w:val="26"/>
          <w:szCs w:val="26"/>
        </w:rPr>
        <w:t>9</w:t>
      </w:r>
      <w:r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самоуправления". Источник публикации: Бюллетень нормативных актов федеральных органов исполнительной власти от 3 марта 2008г. № 9. </w:t>
      </w:r>
    </w:p>
    <w:p w:rsidR="006F3201" w:rsidRDefault="006325EB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</w:t>
      </w:r>
      <w:r w:rsidR="006F3201" w:rsidRPr="00D00D60">
        <w:rPr>
          <w:rFonts w:ascii="Times New Roman" w:hAnsi="Times New Roman" w:cs="Times New Roman"/>
          <w:sz w:val="26"/>
          <w:szCs w:val="26"/>
        </w:rPr>
        <w:lastRenderedPageBreak/>
        <w:t xml:space="preserve">38115). Источник публикации: Официальный интернет-портал правовой информации www.pravo.gov.ru, 24.07.2015, N 0001201507240003; </w:t>
      </w:r>
    </w:p>
    <w:p w:rsidR="00230B64" w:rsidRPr="00230B64" w:rsidRDefault="006F3201" w:rsidP="00230B64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>1</w:t>
      </w:r>
      <w:r w:rsidR="006325EB">
        <w:rPr>
          <w:rFonts w:ascii="Times New Roman" w:hAnsi="Times New Roman" w:cs="Times New Roman"/>
          <w:sz w:val="26"/>
          <w:szCs w:val="26"/>
        </w:rPr>
        <w:t>1</w:t>
      </w:r>
      <w:r w:rsidRPr="00D00D60">
        <w:rPr>
          <w:rFonts w:ascii="Times New Roman" w:hAnsi="Times New Roman" w:cs="Times New Roman"/>
          <w:sz w:val="26"/>
          <w:szCs w:val="26"/>
        </w:rPr>
        <w:t xml:space="preserve">) Закон Нижегородской области от 05.03.2009 №21-3 «О безбарьерной среде для маломобильных граждан на территории Нижегородской области». Источник публикации: Нижегородские Новости" № 45(4177), 14.03.2009 год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0D60">
        <w:rPr>
          <w:rFonts w:ascii="Times New Roman" w:hAnsi="Times New Roman" w:cs="Times New Roman"/>
          <w:sz w:val="26"/>
          <w:szCs w:val="26"/>
        </w:rPr>
        <w:t>Правовая среда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00D60">
        <w:rPr>
          <w:rFonts w:ascii="Times New Roman" w:hAnsi="Times New Roman" w:cs="Times New Roman"/>
          <w:sz w:val="26"/>
          <w:szCs w:val="26"/>
        </w:rPr>
        <w:t xml:space="preserve"> № 19(1005)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64" w:rsidRDefault="00230B64" w:rsidP="00230B64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230B64" w:rsidRPr="00230B64" w:rsidRDefault="00230B64" w:rsidP="00230B64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CE6">
        <w:rPr>
          <w:rFonts w:ascii="Times New Roman" w:hAnsi="Times New Roman" w:cs="Times New Roman"/>
          <w:sz w:val="26"/>
          <w:szCs w:val="26"/>
        </w:rPr>
        <w:t xml:space="preserve">2.6.1. Для предоставления муниципальной услуги заявитель (физическое лицо, индивидуальный предприниматель, юридическое лицо) обращается в Отдел или МАУ "МФЦ г.о.г.Шахунья" с письменным заявлением </w:t>
      </w:r>
      <w:r w:rsidRPr="001F54F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Pr="00A0255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на период проведения работ на проезжей части </w:t>
      </w:r>
      <w:r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1F54FF">
        <w:rPr>
          <w:rFonts w:ascii="Times New Roman" w:hAnsi="Times New Roman" w:cs="Times New Roman"/>
          <w:sz w:val="26"/>
          <w:szCs w:val="26"/>
        </w:rPr>
        <w:t xml:space="preserve">согласно приложению № 1, в котором указываются: </w:t>
      </w:r>
    </w:p>
    <w:p w:rsidR="00230B64" w:rsidRDefault="00230B64" w:rsidP="00230B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а) сведения о заявителе: </w:t>
      </w:r>
    </w:p>
    <w:p w:rsidR="00230B64" w:rsidRDefault="00230B64" w:rsidP="00230B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-для юридического лица: полное наименование, фамилия, имя, отчество руководителя, место нахождения, контактный телефон; </w:t>
      </w:r>
    </w:p>
    <w:p w:rsidR="00230B64" w:rsidRDefault="00230B64" w:rsidP="00230B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230B64" w:rsidRDefault="00230B64" w:rsidP="00230B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 -для физического лица: фамилия, имя и отчество, место его жительства, контактный телефон;</w:t>
      </w:r>
    </w:p>
    <w:p w:rsidR="00230B64" w:rsidRDefault="00230B64" w:rsidP="00230B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</w:t>
      </w:r>
      <w:r w:rsidRPr="001F54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30B64" w:rsidRDefault="00230B64" w:rsidP="00230B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F54F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график производства работ</w:t>
      </w:r>
      <w:r w:rsidRPr="001F54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30B64" w:rsidRDefault="005E21E4" w:rsidP="005E21E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схема организации уличного движения транспорта и пешеходов на период проведения работ;</w:t>
      </w:r>
    </w:p>
    <w:p w:rsidR="008920B3" w:rsidRDefault="005E21E4" w:rsidP="008920B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нотариально заверенные копии учредительных документов (для юридических лиц</w:t>
      </w:r>
      <w:r w:rsidR="008920B3">
        <w:rPr>
          <w:rFonts w:ascii="Times New Roman" w:hAnsi="Times New Roman" w:cs="Times New Roman"/>
          <w:sz w:val="26"/>
          <w:szCs w:val="26"/>
        </w:rPr>
        <w:t>).</w:t>
      </w:r>
    </w:p>
    <w:p w:rsidR="00230B64" w:rsidRDefault="00230B64" w:rsidP="008920B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B64" w:rsidRPr="00BA2542" w:rsidRDefault="00230B64" w:rsidP="008920B3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30B64" w:rsidRPr="00E80CE6" w:rsidRDefault="00230B64" w:rsidP="008920B3">
      <w:pPr>
        <w:autoSpaceDE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CE6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</w:t>
      </w:r>
      <w:r w:rsidRPr="00E80CE6">
        <w:rPr>
          <w:rFonts w:ascii="Times New Roman" w:hAnsi="Times New Roman" w:cs="Times New Roman"/>
          <w:bCs/>
          <w:sz w:val="26"/>
          <w:szCs w:val="26"/>
        </w:rPr>
        <w:t xml:space="preserve"> не предусмотрено.</w:t>
      </w:r>
    </w:p>
    <w:p w:rsidR="00230B64" w:rsidRPr="00BA2542" w:rsidRDefault="00230B64" w:rsidP="008920B3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 xml:space="preserve">2.8. </w:t>
      </w:r>
      <w:r w:rsidRPr="00BA2542">
        <w:rPr>
          <w:rFonts w:ascii="Times New Roman" w:hAnsi="Times New Roman" w:cs="Times New Roman"/>
          <w:bCs/>
          <w:sz w:val="26"/>
          <w:szCs w:val="26"/>
        </w:rPr>
        <w:t>Запрещается требовать от заявителя:</w:t>
      </w:r>
    </w:p>
    <w:p w:rsidR="00230B64" w:rsidRPr="00C52D1B" w:rsidRDefault="00230B64" w:rsidP="008920B3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2D1B">
        <w:rPr>
          <w:rFonts w:ascii="Times New Roman" w:hAnsi="Times New Roman" w:cs="Times New Roman"/>
          <w:bCs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0B64" w:rsidRPr="008920B3" w:rsidRDefault="00230B64" w:rsidP="008920B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2D1B">
        <w:rPr>
          <w:rFonts w:ascii="Times New Roman" w:hAnsi="Times New Roman" w:cs="Times New Roman"/>
          <w:bCs/>
          <w:sz w:val="26"/>
          <w:szCs w:val="26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</w:t>
      </w:r>
      <w:r w:rsidRPr="00C52D1B">
        <w:rPr>
          <w:rFonts w:ascii="Times New Roman" w:hAnsi="Times New Roman" w:cs="Times New Roman"/>
          <w:bCs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Нижегородской области и муниципальными правовыми актами.</w:t>
      </w:r>
    </w:p>
    <w:p w:rsidR="00C92D78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 xml:space="preserve">2.9. Документы, представляемые заявителем, должны соответствовать требованиям, установленным действующим законодательством к таким документам: </w:t>
      </w:r>
    </w:p>
    <w:p w:rsidR="00230B64" w:rsidRPr="008E06E4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1) разборчивое написание текста документа шариковой, гелиевой, перьевой, чернильной ручкой или при помощи средств электронно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6E4">
        <w:rPr>
          <w:rFonts w:ascii="Times New Roman" w:hAnsi="Times New Roman" w:cs="Times New Roman"/>
          <w:sz w:val="26"/>
          <w:szCs w:val="26"/>
        </w:rPr>
        <w:t>- вычислительной техники;</w:t>
      </w:r>
    </w:p>
    <w:p w:rsidR="00230B64" w:rsidRPr="008E06E4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2) указание фамилии, имени, отчества (наименования) заявителя, его места жительства (места нахождения), телефона без сокращений; </w:t>
      </w:r>
    </w:p>
    <w:p w:rsidR="00230B64" w:rsidRDefault="00230B64" w:rsidP="00C92D78">
      <w:pPr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3) отсутствие в документах неоговоренных исправлений. </w:t>
      </w:r>
    </w:p>
    <w:p w:rsidR="00230B64" w:rsidRPr="00BA2542" w:rsidRDefault="00230B64" w:rsidP="00C92D78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2.10.</w:t>
      </w:r>
      <w:r w:rsidRPr="00BA2542">
        <w:rPr>
          <w:rFonts w:ascii="Times New Roman" w:hAnsi="Times New Roman" w:cs="Times New Roman"/>
          <w:sz w:val="26"/>
          <w:szCs w:val="26"/>
        </w:rPr>
        <w:tab/>
        <w:t>Исчерпывающий перечень оснований для отказа в предоставлении муниципальной услуги.</w:t>
      </w:r>
    </w:p>
    <w:p w:rsidR="00230B64" w:rsidRDefault="00230B64" w:rsidP="00C92D78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документов, предусмотренных п. 2.6. настоящего регламента.</w:t>
      </w:r>
    </w:p>
    <w:p w:rsidR="00230B64" w:rsidRDefault="00230B64" w:rsidP="00C92D78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40DB2">
        <w:rPr>
          <w:rFonts w:ascii="Times New Roman" w:hAnsi="Times New Roman" w:cs="Times New Roman"/>
          <w:sz w:val="26"/>
          <w:szCs w:val="26"/>
        </w:rPr>
        <w:t>отсутствие обязательных сведений, допущенные неточности в Схеме места производства работ;</w:t>
      </w:r>
      <w:r w:rsidRPr="00740DB2">
        <w:rPr>
          <w:rFonts w:ascii="Times New Roman" w:hAnsi="Times New Roman" w:cs="Times New Roman"/>
          <w:sz w:val="26"/>
          <w:szCs w:val="26"/>
        </w:rPr>
        <w:tab/>
      </w:r>
    </w:p>
    <w:p w:rsidR="00230B64" w:rsidRDefault="00230B64" w:rsidP="00230B64">
      <w:pPr>
        <w:tabs>
          <w:tab w:val="left" w:pos="7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40DB2">
        <w:rPr>
          <w:rFonts w:ascii="Times New Roman" w:hAnsi="Times New Roman" w:cs="Times New Roman"/>
          <w:sz w:val="26"/>
          <w:szCs w:val="26"/>
        </w:rPr>
        <w:t xml:space="preserve">несвоевременное устранение заявителем недостатков в представленных документах, выявленных в ходе проверки, </w:t>
      </w:r>
      <w:r w:rsidRPr="000A63CC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A63CC">
        <w:rPr>
          <w:rFonts w:ascii="Times New Roman" w:hAnsi="Times New Roman" w:cs="Times New Roman"/>
          <w:sz w:val="26"/>
          <w:szCs w:val="26"/>
        </w:rPr>
        <w:t xml:space="preserve"> п. 3.3.2. настоящего 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D78" w:rsidRDefault="00230B64" w:rsidP="00C92D78">
      <w:pPr>
        <w:tabs>
          <w:tab w:val="left" w:pos="7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2.11. Размер платы, взимаемой с заявителя при предоставлении муниципальной услуги.</w:t>
      </w:r>
    </w:p>
    <w:p w:rsidR="00230B64" w:rsidRDefault="00230B64" w:rsidP="00230B64">
      <w:pPr>
        <w:tabs>
          <w:tab w:val="left" w:pos="7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230B64" w:rsidRPr="00BA2542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2.12. Максимальный срок ожидания в очереди при подаче запроса о предоставлении муниципальной услуги, при получении результата предоставления таких услуг.</w:t>
      </w:r>
    </w:p>
    <w:p w:rsidR="00230B64" w:rsidRPr="00C92D78" w:rsidRDefault="00230B64" w:rsidP="00C92D78">
      <w:pPr>
        <w:tabs>
          <w:tab w:val="left" w:pos="7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Время ожидания в очереди </w:t>
      </w:r>
      <w:r w:rsidRPr="006A71FF">
        <w:rPr>
          <w:rFonts w:ascii="Times New Roman" w:hAnsi="Times New Roman" w:cs="Times New Roman"/>
          <w:bCs/>
          <w:sz w:val="26"/>
          <w:szCs w:val="26"/>
        </w:rPr>
        <w:t>при подаче заявления о предоставлении муниципальной услуги</w:t>
      </w:r>
      <w:r w:rsidRPr="006A71FF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может превышать 15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B64" w:rsidRPr="00BA2542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230B64" w:rsidRPr="006A71FF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Заявление, поступившее в </w:t>
      </w:r>
      <w:r w:rsidRPr="006A71FF">
        <w:rPr>
          <w:rFonts w:ascii="Times New Roman" w:hAnsi="Times New Roman" w:cs="Times New Roman"/>
          <w:bCs/>
          <w:sz w:val="26"/>
          <w:szCs w:val="26"/>
        </w:rPr>
        <w:t>администрацию городского округа город Шахунья</w:t>
      </w:r>
      <w:r w:rsidRPr="006A71FF">
        <w:rPr>
          <w:rFonts w:ascii="Times New Roman" w:hAnsi="Times New Roman" w:cs="Times New Roman"/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230B64" w:rsidRPr="006A71FF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оформляется в порядке и формате, утвержденной приказом Минэкономразвития России от 14 января 2015 г. № 7.</w:t>
      </w:r>
    </w:p>
    <w:p w:rsidR="00C92D78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образца такого документа.</w:t>
      </w:r>
    </w:p>
    <w:p w:rsidR="00230B64" w:rsidRPr="006A71FF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230B64" w:rsidRPr="006A71FF" w:rsidRDefault="00230B64" w:rsidP="00C92D78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образца такого документа.</w:t>
      </w:r>
    </w:p>
    <w:p w:rsidR="00C92D78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230B64" w:rsidRPr="00C92D78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2.14.1. Помещения для предоставления муниципальную услугу, места ожидания и приема заявителей оборудованы средствами пожарной сигнализации. </w:t>
      </w:r>
    </w:p>
    <w:p w:rsidR="00230B64" w:rsidRPr="006A71FF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2.14.2. Места для ожидания оборудованы стульями или кресельными секциями, либо скамьями (банкетками), столами и канцелярскими принадлежностями, необходимыми для оформления заявления.</w:t>
      </w:r>
    </w:p>
    <w:p w:rsidR="00230B64" w:rsidRPr="006A71FF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2.14.3. Прием заявителей осуществляется в служебных кабинетах специалистов, ведущих прием.</w:t>
      </w:r>
    </w:p>
    <w:p w:rsidR="00230B64" w:rsidRPr="006A71FF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2.14.4.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 город Шахунья и МАУ "МФЦ г.о.г.Шахунья", специалисты которого осуществляют прием заявителей.</w:t>
      </w:r>
    </w:p>
    <w:p w:rsidR="00230B64" w:rsidRPr="006A71FF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2.14.5. В целях обеспечения конфиденциальности сведений о заявителе, одним специалистом Отдела или МАУ "МФЦ г.о.г.Шахунья" одновременно ведется прием только одного заявителя. Одновременный прием двух и более заявителей не допускается.</w:t>
      </w:r>
    </w:p>
    <w:p w:rsidR="00230B64" w:rsidRPr="006A71FF" w:rsidRDefault="00230B64" w:rsidP="00C92D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2.14.6. Информационный стенд, содержащий информацию о порядке предоставления муниципальной услуги (перечне документов, форм и образцов документов, необходимых для ее предоставления), размещается возле кабинета приема заявителей.</w:t>
      </w:r>
    </w:p>
    <w:p w:rsidR="00230B64" w:rsidRPr="006A71FF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2.14.7. Каждое рабочее место специалиста отдела оборудовано персональным компьютером с возможностью доступа к информационным базам данных, печатающим устройством.</w:t>
      </w:r>
    </w:p>
    <w:p w:rsidR="00230B64" w:rsidRPr="006A71FF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2.14.8.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230B64" w:rsidRPr="006A71FF" w:rsidRDefault="00230B64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2.14.9.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6) допуск сурдопереводчика и тифлосурдопереводчика;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230B64" w:rsidRPr="006A71FF" w:rsidRDefault="00C92D78" w:rsidP="00C92D78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0B64" w:rsidRPr="006A71FF">
        <w:rPr>
          <w:rFonts w:ascii="Times New Roman" w:hAnsi="Times New Roman" w:cs="Times New Roman"/>
          <w:sz w:val="26"/>
          <w:szCs w:val="26"/>
        </w:rPr>
        <w:t xml:space="preserve">8) оказание инвалидам помощи в преодолении барьеров, мешающих получению ими муниципальной (государственной) услуги наравне с другими лицами. </w:t>
      </w:r>
    </w:p>
    <w:p w:rsidR="00230B64" w:rsidRDefault="00230B64" w:rsidP="0013739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2.14.10.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30B64" w:rsidRPr="006A71FF" w:rsidRDefault="00230B64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A71FF">
        <w:rPr>
          <w:rFonts w:ascii="Times New Roman" w:hAnsi="Times New Roman" w:cs="Times New Roman"/>
          <w:sz w:val="26"/>
          <w:szCs w:val="26"/>
        </w:rPr>
        <w:t xml:space="preserve">. Показатели оценки доступности муниципальной услуги: </w:t>
      </w:r>
    </w:p>
    <w:p w:rsidR="00230B64" w:rsidRPr="006A71FF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1) получение муниципальной услуги своевременно и в соответствии со стандартом предоставления муниципальной услуги; </w:t>
      </w:r>
    </w:p>
    <w:p w:rsidR="00230B64" w:rsidRPr="006A71FF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230B64" w:rsidRPr="006A71FF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3) получение информации о результате предоставления муниципальной услуги;</w:t>
      </w:r>
    </w:p>
    <w:p w:rsidR="00230B64" w:rsidRPr="006A71FF" w:rsidRDefault="00230B64" w:rsidP="00230B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городского округа город Шахунья; </w:t>
      </w:r>
    </w:p>
    <w:p w:rsidR="00230B64" w:rsidRPr="006A71FF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 xml:space="preserve">5) транспортная доступность к местам предоставления муниципальной услуги; </w:t>
      </w:r>
    </w:p>
    <w:p w:rsidR="00230B64" w:rsidRPr="006A71FF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6) обеспечение возможности направления запроса по электронной почте;</w:t>
      </w:r>
    </w:p>
    <w:p w:rsidR="00230B64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7)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0B64" w:rsidRPr="006A71FF" w:rsidRDefault="00230B64" w:rsidP="00137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обеспечение беспрепятственного доступа к местам предоставления муниципальной услуги для инвалидов.</w:t>
      </w:r>
    </w:p>
    <w:p w:rsidR="00230B64" w:rsidRDefault="00230B64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A71FF">
        <w:rPr>
          <w:rFonts w:ascii="Times New Roman" w:hAnsi="Times New Roman" w:cs="Times New Roman"/>
          <w:sz w:val="26"/>
          <w:szCs w:val="26"/>
        </w:rPr>
        <w:t xml:space="preserve">. </w:t>
      </w:r>
      <w:r w:rsidRPr="00423C63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423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доступности и качества </w:t>
      </w:r>
      <w:r w:rsidRPr="006A71FF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30B64" w:rsidRDefault="00230B64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широкий доступ к информации о предоставлении муниципальной услуги;</w:t>
      </w:r>
    </w:p>
    <w:p w:rsidR="00230B64" w:rsidRPr="006A71FF" w:rsidRDefault="00230B64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услуга: </w:t>
      </w:r>
    </w:p>
    <w:p w:rsidR="00230B64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соблюдение срок</w:t>
      </w:r>
      <w:r>
        <w:rPr>
          <w:rFonts w:ascii="Times New Roman" w:hAnsi="Times New Roman" w:cs="Times New Roman"/>
          <w:sz w:val="26"/>
          <w:szCs w:val="26"/>
        </w:rPr>
        <w:t>ов приема и рассмотрения документов;</w:t>
      </w:r>
      <w:r w:rsidRPr="006A7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64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к местам предоставления муниципальной услуги для инвалидов;</w:t>
      </w:r>
    </w:p>
    <w:p w:rsidR="00230B64" w:rsidRDefault="00230B64" w:rsidP="00137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квалификации специалистов, участвующих в предоставлении муниципальной услуги;</w:t>
      </w:r>
    </w:p>
    <w:p w:rsidR="00230B64" w:rsidRPr="006A71FF" w:rsidRDefault="00230B64" w:rsidP="00230B64">
      <w:pPr>
        <w:autoSpaceDE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457DA" w:rsidRPr="00E457DA" w:rsidRDefault="00E457DA" w:rsidP="007B48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554" w:rsidRDefault="00137395" w:rsidP="001373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A02554" w:rsidRPr="00A9193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02554" w:rsidRPr="00F76587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4C78" w:rsidRPr="00F76587" w:rsidRDefault="00484C78" w:rsidP="007B48A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3.1. Административные процедуры, выделяемые в рамках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услуг:</w:t>
      </w:r>
    </w:p>
    <w:p w:rsidR="00484C78" w:rsidRPr="00F76587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- прием заявления о выдаче технических условий, регистрация входящего заявления; </w:t>
      </w:r>
    </w:p>
    <w:p w:rsidR="00484C78" w:rsidRPr="00F76587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проверка поступивших в процессе исполнения муниципальной услуги документов;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- установление оснований для отказа в исполнении муниципальной услуги</w:t>
      </w:r>
      <w:r w:rsidR="00137395">
        <w:rPr>
          <w:rFonts w:ascii="Times New Roman" w:hAnsi="Times New Roman" w:cs="Times New Roman"/>
          <w:sz w:val="26"/>
          <w:szCs w:val="26"/>
        </w:rPr>
        <w:t>.</w:t>
      </w:r>
      <w:r w:rsidRPr="00F76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C78" w:rsidRDefault="00484C78" w:rsidP="0013739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3.2. Блок-схема предоставления муниципальной услуги приводится в приложении 2 к Административному регламенту. </w:t>
      </w:r>
    </w:p>
    <w:p w:rsidR="00484C78" w:rsidRDefault="00484C78" w:rsidP="007B48AB">
      <w:pPr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3.3. </w:t>
      </w:r>
      <w:r w:rsidRPr="00BD4D2C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услуги: </w:t>
      </w:r>
    </w:p>
    <w:p w:rsidR="00484C78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начала оказания муниципальной услуги является получение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6587">
        <w:rPr>
          <w:rFonts w:ascii="Times New Roman" w:hAnsi="Times New Roman" w:cs="Times New Roman"/>
          <w:sz w:val="26"/>
          <w:szCs w:val="26"/>
        </w:rPr>
        <w:t>дминистрацией или МАУ «МФЦ г.о.г. Шахунья» заявления и документов, указанных в пунктах 2.6.1, 2.6.4 настоящего Административного регламента</w:t>
      </w:r>
      <w:r w:rsidRPr="00BD4D2C">
        <w:rPr>
          <w:rFonts w:ascii="Times New Roman" w:hAnsi="Times New Roman" w:cs="Times New Roman"/>
          <w:sz w:val="26"/>
          <w:szCs w:val="26"/>
        </w:rPr>
        <w:t>;</w:t>
      </w:r>
    </w:p>
    <w:p w:rsidR="00484C78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 xml:space="preserve">3.3.1 Способы подачи документов заявителями либо их законными представителями: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непосредственное обращение (лично или через представителя)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6587">
        <w:rPr>
          <w:rFonts w:ascii="Times New Roman" w:hAnsi="Times New Roman" w:cs="Times New Roman"/>
          <w:sz w:val="26"/>
          <w:szCs w:val="26"/>
        </w:rPr>
        <w:t xml:space="preserve">дминистрацию;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>3.3.2. Прием и регистрация заявления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1) При обращении посредством использования информационно-телекоммуникационных систем – Единый Интернет-портал государственных и муниципальных услуг (функций) Нижегородской области за оказанием муниципальной услуги в части </w:t>
      </w:r>
      <w:r w:rsidRPr="0047691D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 с использованием системы создания и обработки электронных форм заявлений на оказание (исполнение) государственных (муниципальных) услуг (функций),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отдел архитектуры и капитального строительства или МАУ «МФЦ г.о.г. Шахунья» для предоставления муниципальной услуги.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2) При получении документов посредством использования информационно- телекоммуникационных систем (Единого Интернет-портала государственных и муниципальных услуг (функций) Нижегородской области) должностное лицо отдела архитектуры и капитального строительства или МАУ «МФЦ г.о.г. Шахунья», являющееся ответственным за прием документов, переводит их на бумажный носитель и регистрирует в журнале регистрации заявлений на выдачу </w:t>
      </w:r>
      <w:r w:rsidRPr="0047691D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 (срок выполнения действия не более 10 минут).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3) При получении документов по почте либо при личном обращении в отдел архитектуры и капитального строительства или МАУ «МФЦ г.о.г. Шахунья», должностное лицо, ответственное за прием документов, проверяет комплектность документов, прилагаемых к заявлению о </w:t>
      </w:r>
      <w:r w:rsidRPr="0047691D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>, на соответствие описи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>(срок выполнения действия не более 30 минут).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представленного комплекта документов описи должностное лицо отдела архитектуры и капитального строительства или специалист МАУ «МФЦ г.о.г. Шахунья», ответственный за прием документов, регистрирует их в журнале регистрации заявлений </w:t>
      </w:r>
      <w:r>
        <w:rPr>
          <w:rFonts w:ascii="Times New Roman" w:hAnsi="Times New Roman" w:cs="Times New Roman"/>
          <w:sz w:val="26"/>
          <w:szCs w:val="26"/>
        </w:rPr>
        <w:t xml:space="preserve">о согласовании </w:t>
      </w:r>
      <w:r w:rsidRPr="00A0255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на период проведения работ на проезжей </w:t>
      </w:r>
      <w:r w:rsidRPr="00A02554">
        <w:rPr>
          <w:rFonts w:ascii="Times New Roman" w:hAnsi="Times New Roman" w:cs="Times New Roman"/>
          <w:sz w:val="26"/>
          <w:szCs w:val="26"/>
        </w:rPr>
        <w:lastRenderedPageBreak/>
        <w:t>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 (срок выполнения действия не более 10 минут).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5) При получении документов посредством использования информационно- телекоммуникационных систем (Единого Интернет-портала государственных и муниципальных услуг (функций) Нижегородской области) либо по почте, должностное лицо отдела архитектуры и капитального строительства или специалист МАУ «МФЦ г.о.г. Шахунья», являющийся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оказания муниципальной услуги получены.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6)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должностное лицо отдела архитектуры и капитального строительства или специалист МАУ «МФЦ г.о.г. Шахунья», ответственный за прием документов, возвращает весь комплект документов без регистрации с указанием причины возврата.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7) В течение 1 рабочего дня с момента получения отделом архитектуры и капитального строительства или МАУ «МФЦ г.о.г. Шахунья» заявления о предоставлении муниципальной услуги назначается должностное лицо, ответственное за рассмотрение документов о </w:t>
      </w:r>
      <w:r w:rsidRPr="0047691D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услуги, поданное через МАУ «МФЦ г.о.г. Шахунья», регистрируется специалистом МАУ «МФЦ г.о.г. Шахунья» и а течении 1 дня направляется в отдел архитектуры и капитального строительства администрации городского округа город Шахунья, где регистрируется заместителем начальника отдела.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76587">
        <w:rPr>
          <w:rFonts w:ascii="Times New Roman" w:hAnsi="Times New Roman" w:cs="Times New Roman"/>
          <w:sz w:val="26"/>
          <w:szCs w:val="26"/>
        </w:rPr>
        <w:t>. Проверка поступивших документов</w:t>
      </w:r>
      <w:r w:rsidR="00275AAC">
        <w:rPr>
          <w:rFonts w:ascii="Times New Roman" w:hAnsi="Times New Roman" w:cs="Times New Roman"/>
          <w:sz w:val="26"/>
          <w:szCs w:val="26"/>
        </w:rPr>
        <w:t xml:space="preserve">. </w:t>
      </w:r>
      <w:r w:rsidRPr="00F76587">
        <w:rPr>
          <w:rFonts w:ascii="Times New Roman" w:hAnsi="Times New Roman" w:cs="Times New Roman"/>
          <w:sz w:val="26"/>
          <w:szCs w:val="26"/>
        </w:rPr>
        <w:t xml:space="preserve">Должностное лицо отдела архитектуры и капитального строительства, или специалист МАУ «МФЦ г.о.г. Шахунья», назначенный ответственным за рассмотрение документов о выдаче </w:t>
      </w:r>
      <w:r w:rsidRPr="0047691D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>, проверяет наличие (комплектность) и правильность оформления документов, удостоверя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6587">
        <w:rPr>
          <w:rFonts w:ascii="Times New Roman" w:hAnsi="Times New Roman" w:cs="Times New Roman"/>
          <w:sz w:val="26"/>
          <w:szCs w:val="26"/>
        </w:rPr>
        <w:t xml:space="preserve">сь, что: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документы представлены в полном объеме;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-тексты документов написаны разборчиво, наименования юридических лиц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 -</w:t>
      </w:r>
      <w:r w:rsidR="00275AAC"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 xml:space="preserve">документы не исполнены карандашом (в случае направления документов по почте либо при поступлении на личном приеме);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lastRenderedPageBreak/>
        <w:t xml:space="preserve">- документы не имеют серьезных повреждений, наличие которых не позволяет однозначно истолковать их содержание. Документы, выполненные с нарушениями настоящего пункта, считаются не представленными. </w:t>
      </w:r>
    </w:p>
    <w:p w:rsidR="00484C78" w:rsidRDefault="00484C78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– не более 5-ти календарных дней с момента регистрации заявления в качестве входящей корреспонденции. </w:t>
      </w:r>
    </w:p>
    <w:p w:rsidR="00484C78" w:rsidRDefault="006325EB" w:rsidP="007B48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484C78"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484C78" w:rsidRPr="00BD4D2C">
        <w:rPr>
          <w:rFonts w:ascii="Times New Roman" w:hAnsi="Times New Roman" w:cs="Times New Roman"/>
          <w:sz w:val="26"/>
          <w:szCs w:val="26"/>
        </w:rPr>
        <w:t>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</w:t>
      </w:r>
      <w:r w:rsidR="00484C78">
        <w:rPr>
          <w:rFonts w:ascii="Times New Roman" w:hAnsi="Times New Roman" w:cs="Times New Roman"/>
          <w:sz w:val="26"/>
          <w:szCs w:val="26"/>
        </w:rPr>
        <w:t xml:space="preserve"> или в МАУ«МФЦ г.о.г. Шахунья»</w:t>
      </w:r>
      <w:r w:rsidR="00484C78" w:rsidRPr="00BD4D2C">
        <w:rPr>
          <w:rFonts w:ascii="Times New Roman" w:hAnsi="Times New Roman" w:cs="Times New Roman"/>
          <w:sz w:val="26"/>
          <w:szCs w:val="26"/>
        </w:rPr>
        <w:t xml:space="preserve"> и объясняет ему причины возврата. По желанию заявителя причины возврата указываются письменно на заявлении. </w:t>
      </w:r>
    </w:p>
    <w:p w:rsidR="00137395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4D2C">
        <w:rPr>
          <w:rFonts w:ascii="Times New Roman" w:hAnsi="Times New Roman" w:cs="Times New Roman"/>
          <w:sz w:val="26"/>
          <w:szCs w:val="26"/>
        </w:rPr>
        <w:t xml:space="preserve">. В случае надлежащего оформления заявления и соответствия приложенных к нему документов, специалист заведующий канцелярией администрации регистрирует заявление о выдаче 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на период проведения работ на проезжей части </w:t>
      </w:r>
      <w:r w:rsidRPr="00BD4D2C">
        <w:rPr>
          <w:rFonts w:ascii="Times New Roman" w:hAnsi="Times New Roman" w:cs="Times New Roman"/>
          <w:sz w:val="26"/>
          <w:szCs w:val="26"/>
        </w:rPr>
        <w:t xml:space="preserve"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 </w:t>
      </w:r>
    </w:p>
    <w:p w:rsidR="00484C78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D4D2C">
        <w:rPr>
          <w:rFonts w:ascii="Times New Roman" w:hAnsi="Times New Roman" w:cs="Times New Roman"/>
          <w:sz w:val="26"/>
          <w:szCs w:val="26"/>
        </w:rPr>
        <w:t xml:space="preserve">. Специалист администрации проводит проверку наличия необходимых документов. </w:t>
      </w:r>
    </w:p>
    <w:p w:rsidR="00484C78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D4D2C">
        <w:rPr>
          <w:rFonts w:ascii="Times New Roman" w:hAnsi="Times New Roman" w:cs="Times New Roman"/>
          <w:sz w:val="26"/>
          <w:szCs w:val="26"/>
        </w:rPr>
        <w:t xml:space="preserve">. По результатам проведенной проверки заместитель главы администрации готовит в двух экземплярах 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BD4D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C78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D4D2C">
        <w:rPr>
          <w:rFonts w:ascii="Times New Roman" w:hAnsi="Times New Roman" w:cs="Times New Roman"/>
          <w:sz w:val="26"/>
          <w:szCs w:val="26"/>
        </w:rPr>
        <w:t xml:space="preserve"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 </w:t>
      </w:r>
    </w:p>
    <w:p w:rsidR="00484C78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4D2C">
        <w:rPr>
          <w:rFonts w:ascii="Times New Roman" w:hAnsi="Times New Roman" w:cs="Times New Roman"/>
          <w:sz w:val="26"/>
          <w:szCs w:val="26"/>
        </w:rPr>
        <w:t xml:space="preserve">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согласование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</w:p>
    <w:p w:rsidR="00137395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D4D2C">
        <w:rPr>
          <w:rFonts w:ascii="Times New Roman" w:hAnsi="Times New Roman" w:cs="Times New Roman"/>
          <w:sz w:val="26"/>
          <w:szCs w:val="26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</w:t>
      </w:r>
      <w:r>
        <w:rPr>
          <w:rFonts w:ascii="Times New Roman" w:hAnsi="Times New Roman" w:cs="Times New Roman"/>
          <w:sz w:val="26"/>
          <w:szCs w:val="26"/>
        </w:rPr>
        <w:t>ом с уведомлением.</w:t>
      </w:r>
    </w:p>
    <w:p w:rsidR="00484C78" w:rsidRDefault="00484C78" w:rsidP="001373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3.3.</w:t>
      </w:r>
      <w:r w:rsidR="006325EB">
        <w:rPr>
          <w:rFonts w:ascii="Times New Roman" w:hAnsi="Times New Roman" w:cs="Times New Roman"/>
          <w:sz w:val="26"/>
          <w:szCs w:val="26"/>
        </w:rPr>
        <w:t>10</w:t>
      </w:r>
      <w:r w:rsidRPr="00F76587">
        <w:rPr>
          <w:rFonts w:ascii="Times New Roman" w:hAnsi="Times New Roman" w:cs="Times New Roman"/>
          <w:sz w:val="26"/>
          <w:szCs w:val="26"/>
        </w:rPr>
        <w:t>. Отказ в предоставлении муниципальной услуги</w:t>
      </w:r>
      <w:r w:rsidR="00275AAC">
        <w:rPr>
          <w:rFonts w:ascii="Times New Roman" w:hAnsi="Times New Roman" w:cs="Times New Roman"/>
          <w:sz w:val="26"/>
          <w:szCs w:val="26"/>
        </w:rPr>
        <w:t>.</w:t>
      </w:r>
      <w:r w:rsidRPr="00F76587">
        <w:rPr>
          <w:rFonts w:ascii="Times New Roman" w:hAnsi="Times New Roman" w:cs="Times New Roman"/>
          <w:sz w:val="26"/>
          <w:szCs w:val="26"/>
        </w:rPr>
        <w:t xml:space="preserve"> Перечень оснований к отказу в предоставлении муниципальной услуги приведен в пункте 2.10. настоящего Административного регламента. В случае установления оснований для отказа от предоставления муниципальной услуги специалисты Отдела архитектуры и капитального строительства администрации городского округа города Шахунья в срок до 5-ти календарных дней с момента регистрации заявления 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Pr="00A0255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на период проведения работ на проезжей части </w:t>
      </w:r>
      <w:r w:rsidRPr="00F76587">
        <w:rPr>
          <w:rFonts w:ascii="Times New Roman" w:hAnsi="Times New Roman" w:cs="Times New Roman"/>
          <w:sz w:val="26"/>
          <w:szCs w:val="26"/>
        </w:rPr>
        <w:t xml:space="preserve">в качестве входящей корреспонденции осуществляют подготовку проекта письма главы </w:t>
      </w:r>
      <w:r w:rsidR="00275AA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Шахунья, содержащего мотивированный отказ в выдаче </w:t>
      </w:r>
      <w:r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на период проведения </w:t>
      </w:r>
      <w:r w:rsidRPr="00A02554">
        <w:rPr>
          <w:rFonts w:ascii="Times New Roman" w:hAnsi="Times New Roman" w:cs="Times New Roman"/>
          <w:sz w:val="26"/>
          <w:szCs w:val="26"/>
        </w:rPr>
        <w:lastRenderedPageBreak/>
        <w:t>работ на проезжей части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. После подписания письмо, содержащее отказ в выдаче </w:t>
      </w:r>
      <w:r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, регистрируется специалистом общего отдела администрации городского округа города Шахунья в качестве исходящей корреспонденции. После регистрации письма в качестве исходящей корреспонденции специалист общего отдела администрации городского округа город Шахунья направляет его заявителю или в МАУ «МФЦ г.о.г. Шахунья». Срок исполнения административной процедуры – не более 2-х дней с момента регистрации письма в качестве исходящей корреспонденции. </w:t>
      </w:r>
    </w:p>
    <w:p w:rsidR="00A02554" w:rsidRPr="00341A64" w:rsidRDefault="00A02554" w:rsidP="007B48AB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A6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3739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41A64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A02554" w:rsidRDefault="00A0255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4.1. Порядок осуществления текущего контроля.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275AA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регламента, правовых актов Российской Федерации. </w:t>
      </w:r>
    </w:p>
    <w:p w:rsidR="00A02554" w:rsidRDefault="00A0255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проверок. Периодичность осуществления текущего контроля устанавливается главой </w:t>
      </w:r>
      <w:r w:rsidR="00275AA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Контроль за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02554" w:rsidRDefault="00A0255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4.3. Должностные лица администрации городского округа город Шахунья, ответственные за предоставление муниципальной услуги, несут дисциплинарную ответственность за решения и действия (бездействия), принимаемые (осуществляемые) ими в ходе предоставления муниципальной услуги, несоблюдение требований настоящего Административного регламента. </w:t>
      </w:r>
    </w:p>
    <w:p w:rsidR="00A02554" w:rsidRDefault="00A0255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4.4.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A02554" w:rsidRDefault="00A02554" w:rsidP="007B48A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7395" w:rsidRPr="00137395"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A64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F76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0F1B10">
      <w:pPr>
        <w:autoSpaceDE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lastRenderedPageBreak/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лавы местного самоуправления городского округа город Шахунья. </w:t>
      </w:r>
    </w:p>
    <w:p w:rsidR="000F1B10" w:rsidRPr="000F1B10" w:rsidRDefault="000F1B10" w:rsidP="00137395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 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нарушение срока регистрации запроса заявителя о предоставлении муниципальной услуги;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0F1B10" w:rsidRPr="000F1B10" w:rsidRDefault="000F1B10" w:rsidP="000F1B10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F1B10" w:rsidRPr="000F1B10" w:rsidRDefault="000F1B10" w:rsidP="00137395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lastRenderedPageBreak/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13739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0F1B10" w:rsidRPr="000F1B10" w:rsidRDefault="000F1B10" w:rsidP="00137395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5.4. Порядок рассмотрения обращений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13739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0F1B10" w:rsidRPr="000F1B10" w:rsidRDefault="000F1B10" w:rsidP="000F1B10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5.5. Требования к содержанию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137395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текст обращения (жалобы);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0F1B10" w:rsidRPr="000F1B10" w:rsidRDefault="000F1B10" w:rsidP="000F1B10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0F1B10" w:rsidRPr="000F1B10" w:rsidRDefault="000F1B10" w:rsidP="00137395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F1B10" w:rsidRPr="000F1B10" w:rsidRDefault="000F1B10" w:rsidP="000F1B10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0F1B10" w:rsidRPr="000F1B10" w:rsidRDefault="000F1B10" w:rsidP="0013739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5.7. Срок рассмотрения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0F1B10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lastRenderedPageBreak/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1B10" w:rsidRPr="000F1B10" w:rsidRDefault="000F1B10" w:rsidP="003A7451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0F1B10" w:rsidRPr="000F1B10" w:rsidRDefault="000F1B10" w:rsidP="0013739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0F1B10" w:rsidRPr="000F1B10" w:rsidRDefault="000F1B10" w:rsidP="000F1B10">
      <w:pPr>
        <w:autoSpaceDE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0F1B10" w:rsidRPr="000F1B10" w:rsidRDefault="000F1B10" w:rsidP="003A7451">
      <w:pPr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5.9. </w:t>
      </w:r>
      <w:r w:rsidRPr="000F1B10">
        <w:rPr>
          <w:rFonts w:ascii="Times New Roman" w:hAnsi="Times New Roman" w:cs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1B10" w:rsidRPr="000F1B10" w:rsidRDefault="000F1B10" w:rsidP="003A7451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color w:val="000000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1B10" w:rsidRPr="000F1B10" w:rsidRDefault="000F1B10" w:rsidP="003A7451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lastRenderedPageBreak/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0F1B10" w:rsidRPr="000F1B10" w:rsidRDefault="000F1B10" w:rsidP="003A7451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F1B10" w:rsidRDefault="000F1B10" w:rsidP="000F1B10">
      <w:pPr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Исковые заявления подаются в суд в сроки, установленные гражданско- процессуальным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2554" w:rsidRPr="00CF204B" w:rsidRDefault="00A02554" w:rsidP="000F1B10">
      <w:pPr>
        <w:jc w:val="both"/>
        <w:rPr>
          <w:rFonts w:ascii="Times New Roman" w:hAnsi="Times New Roman" w:cs="Times New Roman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04B">
        <w:rPr>
          <w:rFonts w:ascii="Times New Roman" w:hAnsi="Times New Roman" w:cs="Times New Roman"/>
          <w:sz w:val="26"/>
          <w:szCs w:val="26"/>
        </w:rPr>
        <w:t xml:space="preserve">       </w:t>
      </w:r>
      <w:r w:rsidR="000F1B1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F204B">
        <w:rPr>
          <w:rFonts w:ascii="Times New Roman" w:hAnsi="Times New Roman" w:cs="Times New Roman"/>
          <w:sz w:val="26"/>
          <w:szCs w:val="26"/>
        </w:rPr>
        <w:t>____________________</w:t>
      </w:r>
    </w:p>
    <w:p w:rsidR="00A02554" w:rsidRPr="00CF204B" w:rsidRDefault="00A02554" w:rsidP="00A02554">
      <w:pPr>
        <w:ind w:right="67"/>
        <w:jc w:val="both"/>
        <w:rPr>
          <w:rFonts w:ascii="Times New Roman" w:hAnsi="Times New Roman" w:cs="Times New Roman"/>
        </w:rPr>
        <w:sectPr w:rsidR="00A02554" w:rsidRPr="00CF204B" w:rsidSect="004B365C">
          <w:footerReference w:type="default" r:id="rId12"/>
          <w:pgSz w:w="11906" w:h="16838"/>
          <w:pgMar w:top="426" w:right="1092" w:bottom="851" w:left="1707" w:header="720" w:footer="720" w:gutter="0"/>
          <w:pgNumType w:start="0"/>
          <w:cols w:space="720"/>
          <w:titlePg/>
          <w:docGrid w:linePitch="299"/>
        </w:sectPr>
      </w:pPr>
    </w:p>
    <w:p w:rsidR="00321095" w:rsidRDefault="00321095" w:rsidP="00321095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Приложение № 1 </w:t>
      </w:r>
    </w:p>
    <w:p w:rsidR="00321095" w:rsidRDefault="00321095" w:rsidP="00321095">
      <w:pPr>
        <w:spacing w:after="0" w:line="240" w:lineRule="auto"/>
        <w:jc w:val="right"/>
      </w:pPr>
      <w:r>
        <w:t xml:space="preserve">к Административному регламенту </w:t>
      </w:r>
    </w:p>
    <w:p w:rsidR="00321095" w:rsidRDefault="00321095" w:rsidP="003A7451">
      <w:pPr>
        <w:spacing w:after="0"/>
      </w:pPr>
      <w:r>
        <w:t xml:space="preserve"> Образец заявления</w:t>
      </w:r>
    </w:p>
    <w:p w:rsidR="00AB3FAA" w:rsidRDefault="00321095" w:rsidP="00321095">
      <w:pPr>
        <w:spacing w:after="0" w:line="240" w:lineRule="auto"/>
        <w:jc w:val="right"/>
      </w:pPr>
      <w:r>
        <w:t xml:space="preserve">Главе </w:t>
      </w:r>
      <w:r w:rsidR="000F1B10">
        <w:t>ме</w:t>
      </w:r>
      <w:r w:rsidR="00AB3FAA">
        <w:t>стного самоуправления</w:t>
      </w:r>
    </w:p>
    <w:p w:rsidR="00AB3FAA" w:rsidRDefault="00321095" w:rsidP="00AB3FAA">
      <w:pPr>
        <w:spacing w:after="0" w:line="240" w:lineRule="auto"/>
        <w:jc w:val="right"/>
      </w:pPr>
      <w:r>
        <w:t xml:space="preserve"> городского округа</w:t>
      </w:r>
      <w:r w:rsidR="00AB3FAA">
        <w:t xml:space="preserve"> </w:t>
      </w:r>
      <w:r>
        <w:t xml:space="preserve">город Шахунья </w:t>
      </w:r>
    </w:p>
    <w:p w:rsidR="00321095" w:rsidRDefault="00321095" w:rsidP="00AB3FAA">
      <w:pPr>
        <w:spacing w:after="0" w:line="240" w:lineRule="auto"/>
        <w:jc w:val="right"/>
      </w:pPr>
      <w:r>
        <w:t>Нижегородской обла</w:t>
      </w:r>
      <w:r w:rsidR="00AB3FAA">
        <w:t>с</w:t>
      </w:r>
      <w:r>
        <w:t>ти</w:t>
      </w:r>
    </w:p>
    <w:p w:rsidR="00321095" w:rsidRDefault="00321095" w:rsidP="00321095">
      <w:pPr>
        <w:spacing w:after="0" w:line="240" w:lineRule="auto"/>
        <w:jc w:val="right"/>
      </w:pPr>
      <w:r>
        <w:t xml:space="preserve"> ________________________________ </w:t>
      </w:r>
    </w:p>
    <w:p w:rsidR="00321095" w:rsidRDefault="00321095" w:rsidP="00321095">
      <w:pPr>
        <w:spacing w:after="0" w:line="240" w:lineRule="auto"/>
        <w:jc w:val="right"/>
      </w:pPr>
      <w:r>
        <w:t>От 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 xml:space="preserve"> (Ф.И.О. или полное наименование </w:t>
      </w:r>
    </w:p>
    <w:p w:rsidR="00321095" w:rsidRDefault="00321095" w:rsidP="00321095">
      <w:pPr>
        <w:spacing w:after="0" w:line="240" w:lineRule="auto"/>
        <w:jc w:val="right"/>
      </w:pPr>
      <w:r>
        <w:t xml:space="preserve">юридического лица) 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 xml:space="preserve"> (адрес регистрации) 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 xml:space="preserve"> (контактный телефон) </w:t>
      </w:r>
    </w:p>
    <w:p w:rsidR="00321095" w:rsidRDefault="00321095" w:rsidP="00321095">
      <w:pPr>
        <w:spacing w:after="0"/>
        <w:jc w:val="center"/>
      </w:pPr>
      <w:r>
        <w:t>ЗАЯВЛЕНИЕ</w:t>
      </w:r>
    </w:p>
    <w:p w:rsidR="00321095" w:rsidRDefault="00321095" w:rsidP="00321095">
      <w:r>
        <w:t>Прошу согласовать схему движения транспорта и пешеходов на период проведения работ на проезжей части, расположенной по адресу:</w:t>
      </w:r>
    </w:p>
    <w:p w:rsidR="00321095" w:rsidRDefault="00321095" w:rsidP="00321095">
      <w:r>
        <w:t>________________________________________________________________________________</w:t>
      </w:r>
    </w:p>
    <w:p w:rsidR="00321095" w:rsidRDefault="00321095" w:rsidP="00321095">
      <w:r>
        <w:t xml:space="preserve">     Прилагаю следующие документы: </w:t>
      </w:r>
    </w:p>
    <w:p w:rsidR="00321095" w:rsidRDefault="00321095" w:rsidP="00321095">
      <w:pPr>
        <w:pStyle w:val="a3"/>
        <w:numPr>
          <w:ilvl w:val="0"/>
          <w:numId w:val="2"/>
        </w:numPr>
        <w:ind w:left="284" w:firstLine="76"/>
      </w:pPr>
      <w:r>
        <w:t xml:space="preserve">________________________________________________________________ 2._________________________________________________________________ 3._________________________________________________________________ 4._________________________________________________________________ 5._________________________________________________________________ 6._________________________________________________________________ 7._________________________________________________________________ ______________________ ______________________ _______________ </w:t>
      </w:r>
    </w:p>
    <w:p w:rsidR="00321095" w:rsidRDefault="00321095" w:rsidP="00321095">
      <w:pPr>
        <w:pStyle w:val="a3"/>
      </w:pPr>
      <w:r>
        <w:t xml:space="preserve">                 (подпись Ф.И.О. или руководителя юридического лица)</w:t>
      </w:r>
    </w:p>
    <w:p w:rsidR="00321095" w:rsidRDefault="00321095" w:rsidP="00321095">
      <w:pPr>
        <w:pStyle w:val="a3"/>
      </w:pPr>
    </w:p>
    <w:p w:rsidR="00321095" w:rsidRDefault="00321095" w:rsidP="00321095">
      <w:pPr>
        <w:pStyle w:val="a3"/>
      </w:pPr>
      <w:r>
        <w:t>дата</w:t>
      </w:r>
    </w:p>
    <w:p w:rsidR="00321095" w:rsidRDefault="00321095" w:rsidP="00321095">
      <w:pPr>
        <w:pStyle w:val="a3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AB3FAA">
      <w:pPr>
        <w:ind w:right="67"/>
      </w:pPr>
    </w:p>
    <w:p w:rsidR="00AB3FAA" w:rsidRDefault="00AB3FAA" w:rsidP="00AB3FAA">
      <w:pPr>
        <w:ind w:right="67"/>
      </w:pPr>
    </w:p>
    <w:p w:rsidR="003A7451" w:rsidRDefault="003A7451" w:rsidP="00AB3FAA">
      <w:pPr>
        <w:ind w:right="67"/>
      </w:pPr>
    </w:p>
    <w:p w:rsidR="00321095" w:rsidRDefault="00321095" w:rsidP="00321095">
      <w:pPr>
        <w:ind w:left="-5" w:right="67"/>
        <w:jc w:val="right"/>
      </w:pPr>
      <w:r>
        <w:lastRenderedPageBreak/>
        <w:t xml:space="preserve">Приложение № 2 </w:t>
      </w:r>
    </w:p>
    <w:p w:rsidR="00321095" w:rsidRDefault="00321095" w:rsidP="00321095">
      <w:pPr>
        <w:spacing w:after="5" w:line="255" w:lineRule="auto"/>
        <w:ind w:right="71"/>
        <w:jc w:val="right"/>
      </w:pPr>
      <w:r>
        <w:t xml:space="preserve">К  Административному регламенту </w:t>
      </w:r>
    </w:p>
    <w:p w:rsidR="00321095" w:rsidRDefault="00321095" w:rsidP="00321095">
      <w:pPr>
        <w:spacing w:after="24" w:line="259" w:lineRule="auto"/>
        <w:ind w:left="566"/>
      </w:pPr>
    </w:p>
    <w:p w:rsidR="00321095" w:rsidRDefault="00321095" w:rsidP="00321095">
      <w:pPr>
        <w:pStyle w:val="1"/>
        <w:ind w:right="72"/>
      </w:pPr>
      <w:r>
        <w:t>Блок-схема предоставления муниципальной услуги</w:t>
      </w: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tbl>
      <w:tblPr>
        <w:tblStyle w:val="a6"/>
        <w:tblW w:w="0" w:type="auto"/>
        <w:tblInd w:w="3085" w:type="dxa"/>
        <w:tblLook w:val="04A0" w:firstRow="1" w:lastRow="0" w:firstColumn="1" w:lastColumn="0" w:noHBand="0" w:noVBand="1"/>
      </w:tblPr>
      <w:tblGrid>
        <w:gridCol w:w="3402"/>
      </w:tblGrid>
      <w:tr w:rsidR="00321095" w:rsidTr="00544A75">
        <w:tc>
          <w:tcPr>
            <w:tcW w:w="3402" w:type="dxa"/>
          </w:tcPr>
          <w:p w:rsidR="00321095" w:rsidRDefault="00321095" w:rsidP="00544A75">
            <w:pPr>
              <w:spacing w:line="259" w:lineRule="auto"/>
            </w:pPr>
          </w:p>
          <w:p w:rsidR="00321095" w:rsidRDefault="002F0EE3" w:rsidP="00544A75">
            <w:pPr>
              <w:spacing w:line="259" w:lineRule="auto"/>
              <w:jc w:val="center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47" type="#_x0000_t34" style="position:absolute;left:0;text-align:left;margin-left:-105.8pt;margin-top:16.8pt;width:105.75pt;height:93.75pt;rotation:90;z-index:251661312" o:connectortype="elbow" adj="-72,-42509,-47643">
                  <v:stroke endarrow="block"/>
                </v:shape>
              </w:pict>
            </w:r>
            <w:r w:rsidR="00321095">
              <w:t>Предоставление заявления и  документов</w:t>
            </w:r>
          </w:p>
          <w:p w:rsidR="00321095" w:rsidRDefault="00321095" w:rsidP="00544A75">
            <w:pPr>
              <w:spacing w:line="259" w:lineRule="auto"/>
            </w:pPr>
          </w:p>
        </w:tc>
      </w:tr>
    </w:tbl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2268"/>
        <w:gridCol w:w="3119"/>
      </w:tblGrid>
      <w:tr w:rsidR="00321095" w:rsidTr="00544A75">
        <w:tc>
          <w:tcPr>
            <w:tcW w:w="3544" w:type="dxa"/>
            <w:tcBorders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2F0EE3" w:rsidP="00544A75">
            <w:pPr>
              <w:spacing w:line="259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left:0;text-align:left;margin-left:81.15pt;margin-top:4.65pt;width:204pt;height:68.25pt;flip:x;z-index:251660288" o:connectortype="straight">
                  <v:stroke endarrow="block"/>
                </v:shape>
              </w:pict>
            </w:r>
            <w:r w:rsidR="00321095">
              <w:t>Проверка, прием, регистрация документов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21095" w:rsidRDefault="002F0EE3" w:rsidP="00544A75">
            <w:pPr>
              <w:spacing w:line="259" w:lineRule="auto"/>
            </w:pPr>
            <w:r>
              <w:rPr>
                <w:noProof/>
              </w:rPr>
              <w:pict>
                <v:shape id="_x0000_s1148" type="#_x0000_t32" style="position:absolute;margin-left:-6.05pt;margin-top:19.15pt;width:114pt;height:0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  <w:jc w:val="center"/>
            </w:pPr>
            <w:r>
              <w:t>Принятие решения в зависимости от результатов проверки</w:t>
            </w: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2F0EE3" w:rsidP="00544A75">
            <w:pPr>
              <w:spacing w:line="259" w:lineRule="auto"/>
            </w:pPr>
            <w:r>
              <w:rPr>
                <w:noProof/>
              </w:rPr>
              <w:pict>
                <v:shape id="_x0000_s1149" type="#_x0000_t32" style="position:absolute;margin-left:74.05pt;margin-top:-.1pt;width:0;height:43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  <w:jc w:val="center"/>
            </w:pPr>
            <w:r>
              <w:t>Рассмотрение схемы</w:t>
            </w:r>
          </w:p>
          <w:p w:rsidR="00321095" w:rsidRDefault="00321095" w:rsidP="00544A75">
            <w:pPr>
              <w:spacing w:line="259" w:lineRule="auto"/>
              <w:jc w:val="center"/>
            </w:pPr>
          </w:p>
        </w:tc>
        <w:tc>
          <w:tcPr>
            <w:tcW w:w="2268" w:type="dxa"/>
            <w:vMerge/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  <w:jc w:val="center"/>
            </w:pPr>
            <w:r>
              <w:t>Отказ в предоставлении услуги</w:t>
            </w: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2F0EE3" w:rsidP="00544A75">
            <w:pPr>
              <w:spacing w:line="259" w:lineRule="auto"/>
            </w:pPr>
            <w:r>
              <w:rPr>
                <w:noProof/>
              </w:rPr>
              <w:pict>
                <v:shape id="_x0000_s1150" type="#_x0000_t32" style="position:absolute;margin-left:85.65pt;margin-top:-.05pt;width:0;height:42.7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  <w:jc w:val="center"/>
            </w:pPr>
            <w:r>
              <w:t>Проверка соответствия полученных материалов предъявляемым требованием</w:t>
            </w: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  <w:tr w:rsidR="00321095" w:rsidTr="00544A75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2F0EE3" w:rsidP="00544A75">
            <w:pPr>
              <w:spacing w:line="259" w:lineRule="auto"/>
            </w:pPr>
            <w:r>
              <w:rPr>
                <w:noProof/>
              </w:rPr>
              <w:pict>
                <v:shape id="_x0000_s1151" type="#_x0000_t32" style="position:absolute;margin-left:85.65pt;margin-top:.05pt;width:0;height:44.25pt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  <w:jc w:val="center"/>
            </w:pPr>
            <w:r>
              <w:t>Согласование схемы движения</w:t>
            </w: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</w:tbl>
    <w:p w:rsidR="00321095" w:rsidRDefault="00321095" w:rsidP="00321095">
      <w:pPr>
        <w:spacing w:after="0" w:line="259" w:lineRule="auto"/>
        <w:ind w:left="566"/>
      </w:pPr>
    </w:p>
    <w:p w:rsidR="003576C9" w:rsidRDefault="003576C9" w:rsidP="00321095">
      <w:pPr>
        <w:spacing w:after="0" w:line="240" w:lineRule="auto"/>
        <w:jc w:val="right"/>
      </w:pPr>
    </w:p>
    <w:sectPr w:rsidR="003576C9" w:rsidSect="008A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E3" w:rsidRDefault="002F0EE3" w:rsidP="00E34911">
      <w:pPr>
        <w:spacing w:after="0" w:line="240" w:lineRule="auto"/>
      </w:pPr>
      <w:r>
        <w:separator/>
      </w:r>
    </w:p>
  </w:endnote>
  <w:endnote w:type="continuationSeparator" w:id="0">
    <w:p w:rsidR="002F0EE3" w:rsidRDefault="002F0EE3" w:rsidP="00E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5692"/>
      <w:docPartObj>
        <w:docPartGallery w:val="Page Numbers (Bottom of Page)"/>
        <w:docPartUnique/>
      </w:docPartObj>
    </w:sdtPr>
    <w:sdtEndPr/>
    <w:sdtContent>
      <w:p w:rsidR="004B365C" w:rsidRDefault="002F0EE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8B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B365C" w:rsidRDefault="004B36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E3" w:rsidRDefault="002F0EE3" w:rsidP="00E34911">
      <w:pPr>
        <w:spacing w:after="0" w:line="240" w:lineRule="auto"/>
      </w:pPr>
      <w:r>
        <w:separator/>
      </w:r>
    </w:p>
  </w:footnote>
  <w:footnote w:type="continuationSeparator" w:id="0">
    <w:p w:rsidR="002F0EE3" w:rsidRDefault="002F0EE3" w:rsidP="00E3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11"/>
    <w:multiLevelType w:val="hybridMultilevel"/>
    <w:tmpl w:val="F83A858A"/>
    <w:name w:val="WW8Num1"/>
    <w:lvl w:ilvl="0" w:tplc="B824F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EEC7A" w:tentative="1">
      <w:start w:val="1"/>
      <w:numFmt w:val="lowerLetter"/>
      <w:lvlText w:val="%2."/>
      <w:lvlJc w:val="left"/>
      <w:pPr>
        <w:ind w:left="1440" w:hanging="360"/>
      </w:pPr>
    </w:lvl>
    <w:lvl w:ilvl="2" w:tplc="8522E4E4" w:tentative="1">
      <w:start w:val="1"/>
      <w:numFmt w:val="lowerRoman"/>
      <w:lvlText w:val="%3."/>
      <w:lvlJc w:val="right"/>
      <w:pPr>
        <w:ind w:left="2160" w:hanging="180"/>
      </w:pPr>
    </w:lvl>
    <w:lvl w:ilvl="3" w:tplc="A6B4E96E" w:tentative="1">
      <w:start w:val="1"/>
      <w:numFmt w:val="decimal"/>
      <w:lvlText w:val="%4."/>
      <w:lvlJc w:val="left"/>
      <w:pPr>
        <w:ind w:left="2880" w:hanging="360"/>
      </w:pPr>
    </w:lvl>
    <w:lvl w:ilvl="4" w:tplc="AE8EF08C" w:tentative="1">
      <w:start w:val="1"/>
      <w:numFmt w:val="lowerLetter"/>
      <w:lvlText w:val="%5."/>
      <w:lvlJc w:val="left"/>
      <w:pPr>
        <w:ind w:left="3600" w:hanging="360"/>
      </w:pPr>
    </w:lvl>
    <w:lvl w:ilvl="5" w:tplc="A9AA85EC" w:tentative="1">
      <w:start w:val="1"/>
      <w:numFmt w:val="lowerRoman"/>
      <w:lvlText w:val="%6."/>
      <w:lvlJc w:val="right"/>
      <w:pPr>
        <w:ind w:left="4320" w:hanging="180"/>
      </w:pPr>
    </w:lvl>
    <w:lvl w:ilvl="6" w:tplc="1188EB1A" w:tentative="1">
      <w:start w:val="1"/>
      <w:numFmt w:val="decimal"/>
      <w:lvlText w:val="%7."/>
      <w:lvlJc w:val="left"/>
      <w:pPr>
        <w:ind w:left="5040" w:hanging="360"/>
      </w:pPr>
    </w:lvl>
    <w:lvl w:ilvl="7" w:tplc="E9D04F00" w:tentative="1">
      <w:start w:val="1"/>
      <w:numFmt w:val="lowerLetter"/>
      <w:lvlText w:val="%8."/>
      <w:lvlJc w:val="left"/>
      <w:pPr>
        <w:ind w:left="5760" w:hanging="360"/>
      </w:pPr>
    </w:lvl>
    <w:lvl w:ilvl="8" w:tplc="47DE6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83A"/>
    <w:rsid w:val="0000417F"/>
    <w:rsid w:val="000719AF"/>
    <w:rsid w:val="00094583"/>
    <w:rsid w:val="00095E6A"/>
    <w:rsid w:val="000C288E"/>
    <w:rsid w:val="000D7647"/>
    <w:rsid w:val="000F1B10"/>
    <w:rsid w:val="00100F5D"/>
    <w:rsid w:val="0010520E"/>
    <w:rsid w:val="00130968"/>
    <w:rsid w:val="00137395"/>
    <w:rsid w:val="0019521A"/>
    <w:rsid w:val="001C3B98"/>
    <w:rsid w:val="001C7029"/>
    <w:rsid w:val="001D364B"/>
    <w:rsid w:val="001F5DDD"/>
    <w:rsid w:val="00216399"/>
    <w:rsid w:val="00230B64"/>
    <w:rsid w:val="00235148"/>
    <w:rsid w:val="00253F4F"/>
    <w:rsid w:val="00275AAC"/>
    <w:rsid w:val="00293A58"/>
    <w:rsid w:val="002A383A"/>
    <w:rsid w:val="002A7FEB"/>
    <w:rsid w:val="002E58F0"/>
    <w:rsid w:val="002E7767"/>
    <w:rsid w:val="002F0EE3"/>
    <w:rsid w:val="003159AC"/>
    <w:rsid w:val="00321095"/>
    <w:rsid w:val="003576C9"/>
    <w:rsid w:val="00362F4C"/>
    <w:rsid w:val="00371A79"/>
    <w:rsid w:val="0039651F"/>
    <w:rsid w:val="003A54D8"/>
    <w:rsid w:val="003A7451"/>
    <w:rsid w:val="003A7C14"/>
    <w:rsid w:val="003B424B"/>
    <w:rsid w:val="003D694E"/>
    <w:rsid w:val="003F0C29"/>
    <w:rsid w:val="003F1EA2"/>
    <w:rsid w:val="004203F3"/>
    <w:rsid w:val="00440794"/>
    <w:rsid w:val="00477114"/>
    <w:rsid w:val="00484C78"/>
    <w:rsid w:val="0048536D"/>
    <w:rsid w:val="004B365C"/>
    <w:rsid w:val="004B44E5"/>
    <w:rsid w:val="004F3089"/>
    <w:rsid w:val="0054780E"/>
    <w:rsid w:val="00563315"/>
    <w:rsid w:val="00572408"/>
    <w:rsid w:val="00574F55"/>
    <w:rsid w:val="00596941"/>
    <w:rsid w:val="005E0379"/>
    <w:rsid w:val="005E21E4"/>
    <w:rsid w:val="005F5542"/>
    <w:rsid w:val="00604BD7"/>
    <w:rsid w:val="006325EB"/>
    <w:rsid w:val="00644749"/>
    <w:rsid w:val="00665090"/>
    <w:rsid w:val="0067440C"/>
    <w:rsid w:val="00683D40"/>
    <w:rsid w:val="006A0AEC"/>
    <w:rsid w:val="006F3201"/>
    <w:rsid w:val="00720C25"/>
    <w:rsid w:val="00733C4A"/>
    <w:rsid w:val="0074468A"/>
    <w:rsid w:val="00782D7C"/>
    <w:rsid w:val="007B48AB"/>
    <w:rsid w:val="007B5583"/>
    <w:rsid w:val="007F3291"/>
    <w:rsid w:val="00800459"/>
    <w:rsid w:val="00830A12"/>
    <w:rsid w:val="00860929"/>
    <w:rsid w:val="008635A9"/>
    <w:rsid w:val="008920B3"/>
    <w:rsid w:val="008A2A35"/>
    <w:rsid w:val="008B5BE2"/>
    <w:rsid w:val="008C6851"/>
    <w:rsid w:val="008D3711"/>
    <w:rsid w:val="008E0AF1"/>
    <w:rsid w:val="008F3096"/>
    <w:rsid w:val="008F6C63"/>
    <w:rsid w:val="00900399"/>
    <w:rsid w:val="00921D09"/>
    <w:rsid w:val="00923166"/>
    <w:rsid w:val="009662BF"/>
    <w:rsid w:val="00982500"/>
    <w:rsid w:val="009B1085"/>
    <w:rsid w:val="009B4F13"/>
    <w:rsid w:val="009D5926"/>
    <w:rsid w:val="009E5534"/>
    <w:rsid w:val="00A02554"/>
    <w:rsid w:val="00A42ABD"/>
    <w:rsid w:val="00A60245"/>
    <w:rsid w:val="00AB3FAA"/>
    <w:rsid w:val="00AB6253"/>
    <w:rsid w:val="00AD0D1F"/>
    <w:rsid w:val="00B013B0"/>
    <w:rsid w:val="00B370F9"/>
    <w:rsid w:val="00B46BEC"/>
    <w:rsid w:val="00B679F4"/>
    <w:rsid w:val="00B831D2"/>
    <w:rsid w:val="00B85034"/>
    <w:rsid w:val="00B85F22"/>
    <w:rsid w:val="00BA62AD"/>
    <w:rsid w:val="00BC2933"/>
    <w:rsid w:val="00BD7B86"/>
    <w:rsid w:val="00C07A4C"/>
    <w:rsid w:val="00C254BC"/>
    <w:rsid w:val="00C51A2C"/>
    <w:rsid w:val="00C92D78"/>
    <w:rsid w:val="00CE26DC"/>
    <w:rsid w:val="00CF1163"/>
    <w:rsid w:val="00CF204B"/>
    <w:rsid w:val="00CF4416"/>
    <w:rsid w:val="00D650B1"/>
    <w:rsid w:val="00DB4F4C"/>
    <w:rsid w:val="00DC3B59"/>
    <w:rsid w:val="00DC583A"/>
    <w:rsid w:val="00DD62DB"/>
    <w:rsid w:val="00DF46DE"/>
    <w:rsid w:val="00E2268B"/>
    <w:rsid w:val="00E34911"/>
    <w:rsid w:val="00E457DA"/>
    <w:rsid w:val="00E941E5"/>
    <w:rsid w:val="00E95EBD"/>
    <w:rsid w:val="00E9657B"/>
    <w:rsid w:val="00EA17AA"/>
    <w:rsid w:val="00EB38BB"/>
    <w:rsid w:val="00EC0840"/>
    <w:rsid w:val="00EC6DE0"/>
    <w:rsid w:val="00ED066A"/>
    <w:rsid w:val="00EE3D74"/>
    <w:rsid w:val="00EE3EE1"/>
    <w:rsid w:val="00F04066"/>
    <w:rsid w:val="00F05BAC"/>
    <w:rsid w:val="00F1716A"/>
    <w:rsid w:val="00F32F19"/>
    <w:rsid w:val="00F565B6"/>
    <w:rsid w:val="00FC24B6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6"/>
        <o:r id="V:Rule2" type="connector" idref="#_x0000_s1150"/>
        <o:r id="V:Rule3" type="connector" idref="#_x0000_s1151"/>
        <o:r id="V:Rule4" type="connector" idref="#_x0000_s1147"/>
        <o:r id="V:Rule5" type="connector" idref="#_x0000_s1148"/>
        <o:r id="V:Rule6" type="connector" idref="#_x0000_s1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a0"/>
    <w:rsid w:val="00B013B0"/>
  </w:style>
  <w:style w:type="paragraph" w:styleId="a5">
    <w:name w:val="Normal (Web)"/>
    <w:basedOn w:val="a"/>
    <w:uiPriority w:val="99"/>
    <w:semiHidden/>
    <w:unhideWhenUsed/>
    <w:rsid w:val="008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E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911"/>
  </w:style>
  <w:style w:type="paragraph" w:styleId="a9">
    <w:name w:val="footer"/>
    <w:basedOn w:val="a"/>
    <w:link w:val="aa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911"/>
  </w:style>
  <w:style w:type="paragraph" w:styleId="ab">
    <w:name w:val="Balloon Text"/>
    <w:basedOn w:val="a"/>
    <w:link w:val="ac"/>
    <w:uiPriority w:val="99"/>
    <w:semiHidden/>
    <w:unhideWhenUsed/>
    <w:rsid w:val="00CF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&#1072;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AKS_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70CF-B3C4-4C8A-9744-6D0D3C48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2018-02-09T07:08:00Z</cp:lastPrinted>
  <dcterms:created xsi:type="dcterms:W3CDTF">2018-02-14T06:02:00Z</dcterms:created>
  <dcterms:modified xsi:type="dcterms:W3CDTF">2018-02-14T06:02:00Z</dcterms:modified>
</cp:coreProperties>
</file>